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B92A0" w14:textId="77777777" w:rsidR="00A4227F" w:rsidRDefault="00CB62A5">
      <w:pPr>
        <w:jc w:val="center"/>
        <w:rPr>
          <w:b/>
          <w:u w:val="single"/>
        </w:rPr>
      </w:pPr>
      <w:r>
        <w:rPr>
          <w:noProof/>
          <w:sz w:val="28"/>
          <w:szCs w:val="28"/>
          <w:lang w:eastAsia="en-GB"/>
        </w:rPr>
        <w:drawing>
          <wp:anchor distT="0" distB="0" distL="0" distR="0" simplePos="0" relativeHeight="10" behindDoc="0" locked="0" layoutInCell="1" allowOverlap="1" wp14:anchorId="5F2E8056" wp14:editId="15FE40D5">
            <wp:simplePos x="0" y="0"/>
            <wp:positionH relativeFrom="column">
              <wp:posOffset>19050</wp:posOffset>
            </wp:positionH>
            <wp:positionV relativeFrom="paragraph">
              <wp:posOffset>36830</wp:posOffset>
            </wp:positionV>
            <wp:extent cx="2755265" cy="733425"/>
            <wp:effectExtent l="0" t="0" r="0" b="0"/>
            <wp:wrapSquare wrapText="largest"/>
            <wp:docPr id="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
                    <pic:cNvPicPr>
                      <a:picLocks noChangeAspect="1" noChangeArrowheads="1"/>
                    </pic:cNvPicPr>
                  </pic:nvPicPr>
                  <pic:blipFill>
                    <a:blip r:embed="rId5"/>
                    <a:srcRect l="6654" t="10152" r="6632" b="13815"/>
                    <a:stretch>
                      <a:fillRect/>
                    </a:stretch>
                  </pic:blipFill>
                  <pic:spPr bwMode="auto">
                    <a:xfrm>
                      <a:off x="0" y="0"/>
                      <a:ext cx="2755265" cy="733425"/>
                    </a:xfrm>
                    <a:prstGeom prst="rect">
                      <a:avLst/>
                    </a:prstGeom>
                  </pic:spPr>
                </pic:pic>
              </a:graphicData>
            </a:graphic>
          </wp:anchor>
        </w:drawing>
      </w:r>
    </w:p>
    <w:p w14:paraId="1C34DA4C" w14:textId="77777777" w:rsidR="00A4227F" w:rsidRDefault="00CB62A5">
      <w:pPr>
        <w:jc w:val="center"/>
        <w:rPr>
          <w:sz w:val="28"/>
          <w:szCs w:val="28"/>
        </w:rPr>
      </w:pPr>
      <w:r>
        <w:rPr>
          <w:b/>
          <w:sz w:val="28"/>
          <w:szCs w:val="28"/>
          <w:u w:val="single"/>
        </w:rPr>
        <w:t>TA2 SYSTEM – SOFTWARE INSTALLATION &amp; USER GUIDE</w:t>
      </w:r>
    </w:p>
    <w:p w14:paraId="32A744BE" w14:textId="77777777" w:rsidR="00A4227F" w:rsidRDefault="00A4227F">
      <w:pPr>
        <w:rPr>
          <w:b/>
          <w:sz w:val="20"/>
          <w:szCs w:val="20"/>
        </w:rPr>
      </w:pPr>
    </w:p>
    <w:p w14:paraId="5604EA2A" w14:textId="77777777" w:rsidR="00C60C5E" w:rsidRDefault="00C60C5E">
      <w:pPr>
        <w:rPr>
          <w:b/>
          <w:sz w:val="20"/>
          <w:szCs w:val="20"/>
        </w:rPr>
      </w:pPr>
      <w:r w:rsidRPr="00C60C5E">
        <w:rPr>
          <w:b/>
          <w:color w:val="FF0000"/>
          <w:sz w:val="20"/>
          <w:szCs w:val="20"/>
        </w:rPr>
        <w:t xml:space="preserve">WARNING </w:t>
      </w:r>
      <w:r>
        <w:rPr>
          <w:b/>
          <w:sz w:val="20"/>
          <w:szCs w:val="20"/>
        </w:rPr>
        <w:t xml:space="preserve">– EXT Volume Manager must be running when a hard drive is connected to your computer via SATA cable. If the program is not running, Windows will ask you to format the drive. </w:t>
      </w:r>
      <w:r w:rsidRPr="00C60C5E">
        <w:rPr>
          <w:b/>
          <w:color w:val="FF0000"/>
          <w:sz w:val="20"/>
          <w:szCs w:val="20"/>
        </w:rPr>
        <w:t>DO NOT FORMAT THE DRIVE</w:t>
      </w:r>
      <w:r>
        <w:rPr>
          <w:b/>
          <w:sz w:val="20"/>
          <w:szCs w:val="20"/>
        </w:rPr>
        <w:t xml:space="preserve"> or all data stored on it will be lost. Instead, eject the hard drive, launch EXT Volume </w:t>
      </w:r>
      <w:proofErr w:type="gramStart"/>
      <w:r>
        <w:rPr>
          <w:b/>
          <w:sz w:val="20"/>
          <w:szCs w:val="20"/>
        </w:rPr>
        <w:t>Manager</w:t>
      </w:r>
      <w:proofErr w:type="gramEnd"/>
      <w:r>
        <w:rPr>
          <w:b/>
          <w:sz w:val="20"/>
          <w:szCs w:val="20"/>
        </w:rPr>
        <w:t xml:space="preserve"> and then re-insert the hard drive. It should then appear as a normal drive (LOCAL DISK and then a letter) and video data can be viewed via the playback software. Contact TrafficAngel if you experience difficulties</w:t>
      </w:r>
    </w:p>
    <w:p w14:paraId="15982F7E" w14:textId="77777777" w:rsidR="00A4227F" w:rsidRDefault="00CB62A5">
      <w:r>
        <w:rPr>
          <w:b/>
          <w:sz w:val="20"/>
          <w:szCs w:val="20"/>
        </w:rPr>
        <w:t xml:space="preserve">Please Note: </w:t>
      </w:r>
      <w:r>
        <w:rPr>
          <w:sz w:val="20"/>
          <w:szCs w:val="20"/>
        </w:rPr>
        <w:t xml:space="preserve">In the event that your copy of the software is accidentally </w:t>
      </w:r>
      <w:proofErr w:type="gramStart"/>
      <w:r>
        <w:rPr>
          <w:sz w:val="20"/>
          <w:szCs w:val="20"/>
        </w:rPr>
        <w:t>uninstalled</w:t>
      </w:r>
      <w:proofErr w:type="gramEnd"/>
      <w:r>
        <w:rPr>
          <w:sz w:val="20"/>
          <w:szCs w:val="20"/>
        </w:rPr>
        <w:t xml:space="preserve"> or you wish to install it on another computer, please contact TrafficAngel and a link will be sent to you to download it. Alternatively click </w:t>
      </w:r>
      <w:hyperlink r:id="rId6">
        <w:r>
          <w:rPr>
            <w:rStyle w:val="InternetLink"/>
            <w:sz w:val="20"/>
            <w:szCs w:val="20"/>
            <w:u w:val="none"/>
          </w:rPr>
          <w:t>here</w:t>
        </w:r>
      </w:hyperlink>
      <w:r>
        <w:rPr>
          <w:sz w:val="20"/>
          <w:szCs w:val="20"/>
        </w:rPr>
        <w:t xml:space="preserve">. The software may be installed on as many machines within your organisation as you choose. If the software asks for a password, please enter the following details: Username – </w:t>
      </w:r>
      <w:r>
        <w:rPr>
          <w:b/>
          <w:bCs/>
          <w:sz w:val="20"/>
          <w:szCs w:val="20"/>
        </w:rPr>
        <w:t>admin</w:t>
      </w:r>
      <w:r>
        <w:rPr>
          <w:sz w:val="20"/>
          <w:szCs w:val="20"/>
        </w:rPr>
        <w:t xml:space="preserve">, password – </w:t>
      </w:r>
      <w:r>
        <w:rPr>
          <w:b/>
          <w:bCs/>
          <w:sz w:val="20"/>
          <w:szCs w:val="20"/>
        </w:rPr>
        <w:t>000000</w:t>
      </w:r>
    </w:p>
    <w:p w14:paraId="0A62AD46" w14:textId="77777777" w:rsidR="00A4227F" w:rsidRDefault="00CB62A5">
      <w:pPr>
        <w:rPr>
          <w:b/>
          <w:bCs/>
          <w:sz w:val="24"/>
          <w:szCs w:val="24"/>
        </w:rPr>
      </w:pPr>
      <w:r>
        <w:rPr>
          <w:b/>
          <w:bCs/>
          <w:sz w:val="24"/>
          <w:szCs w:val="24"/>
        </w:rPr>
        <w:t>INSTALLING THE SOFTWARE</w:t>
      </w:r>
    </w:p>
    <w:p w14:paraId="069E0843" w14:textId="042AF558" w:rsidR="00A4227F" w:rsidRDefault="00CB62A5">
      <w:pPr>
        <w:rPr>
          <w:sz w:val="20"/>
          <w:szCs w:val="20"/>
        </w:rPr>
      </w:pPr>
      <w:r>
        <w:rPr>
          <w:sz w:val="20"/>
          <w:szCs w:val="20"/>
        </w:rPr>
        <w:t>In your download / on the USB drive you should see the following</w:t>
      </w:r>
      <w:r w:rsidR="00861FE6">
        <w:rPr>
          <w:sz w:val="20"/>
          <w:szCs w:val="20"/>
        </w:rPr>
        <w:t xml:space="preserve"> folders and</w:t>
      </w:r>
      <w:r>
        <w:rPr>
          <w:sz w:val="20"/>
          <w:szCs w:val="20"/>
        </w:rPr>
        <w:t xml:space="preserve"> files:</w:t>
      </w:r>
    </w:p>
    <w:p w14:paraId="7F12D48E" w14:textId="1F56CF56" w:rsidR="00AC7A02" w:rsidRDefault="00AC7A02" w:rsidP="00AC7A02">
      <w:pPr>
        <w:pStyle w:val="ListParagraph"/>
        <w:numPr>
          <w:ilvl w:val="0"/>
          <w:numId w:val="8"/>
        </w:numPr>
        <w:rPr>
          <w:sz w:val="20"/>
          <w:szCs w:val="20"/>
        </w:rPr>
      </w:pPr>
      <w:r>
        <w:rPr>
          <w:sz w:val="20"/>
          <w:szCs w:val="20"/>
        </w:rPr>
        <w:t>Software Introduction – READ ME FIRST</w:t>
      </w:r>
    </w:p>
    <w:p w14:paraId="605CD661" w14:textId="24DA9A4E" w:rsidR="00AC7A02" w:rsidRDefault="00AC7A02" w:rsidP="00AC7A02">
      <w:pPr>
        <w:pStyle w:val="ListParagraph"/>
        <w:numPr>
          <w:ilvl w:val="0"/>
          <w:numId w:val="8"/>
        </w:numPr>
        <w:rPr>
          <w:sz w:val="20"/>
          <w:szCs w:val="20"/>
        </w:rPr>
      </w:pPr>
      <w:r>
        <w:rPr>
          <w:sz w:val="20"/>
          <w:szCs w:val="20"/>
        </w:rPr>
        <w:t>SOFTWARE folder:</w:t>
      </w:r>
    </w:p>
    <w:p w14:paraId="715E592E" w14:textId="161DC57B" w:rsidR="00AC7A02" w:rsidRDefault="00AC7A02" w:rsidP="00AC7A02">
      <w:pPr>
        <w:pStyle w:val="ListParagraph"/>
        <w:numPr>
          <w:ilvl w:val="1"/>
          <w:numId w:val="8"/>
        </w:numPr>
        <w:rPr>
          <w:sz w:val="20"/>
          <w:szCs w:val="20"/>
        </w:rPr>
      </w:pPr>
      <w:r>
        <w:rPr>
          <w:sz w:val="20"/>
          <w:szCs w:val="20"/>
        </w:rPr>
        <w:t>Ext2 Volume Manager (only required for DVR system with hard drive storage)</w:t>
      </w:r>
    </w:p>
    <w:p w14:paraId="0F2DC0A6" w14:textId="6B526CA0" w:rsidR="00AC7A02" w:rsidRDefault="00AC7A02" w:rsidP="00AC7A02">
      <w:pPr>
        <w:pStyle w:val="ListParagraph"/>
        <w:numPr>
          <w:ilvl w:val="1"/>
          <w:numId w:val="8"/>
        </w:numPr>
        <w:rPr>
          <w:sz w:val="20"/>
          <w:szCs w:val="20"/>
        </w:rPr>
      </w:pPr>
      <w:r>
        <w:rPr>
          <w:sz w:val="20"/>
          <w:szCs w:val="20"/>
        </w:rPr>
        <w:t>MDVR Player</w:t>
      </w:r>
    </w:p>
    <w:p w14:paraId="57C35C4B" w14:textId="35A366C6" w:rsidR="00E1519F" w:rsidRDefault="00E1519F" w:rsidP="00E1519F">
      <w:pPr>
        <w:pStyle w:val="ListParagraph"/>
        <w:numPr>
          <w:ilvl w:val="0"/>
          <w:numId w:val="8"/>
        </w:numPr>
        <w:rPr>
          <w:sz w:val="20"/>
          <w:szCs w:val="20"/>
        </w:rPr>
      </w:pPr>
      <w:r>
        <w:rPr>
          <w:sz w:val="20"/>
          <w:szCs w:val="20"/>
        </w:rPr>
        <w:t>USER MANUALS ETC folder:</w:t>
      </w:r>
    </w:p>
    <w:p w14:paraId="58AA9365" w14:textId="4042074C" w:rsidR="00E1519F" w:rsidRDefault="00E1519F" w:rsidP="00E1519F">
      <w:pPr>
        <w:pStyle w:val="ListParagraph"/>
        <w:numPr>
          <w:ilvl w:val="1"/>
          <w:numId w:val="8"/>
        </w:numPr>
        <w:rPr>
          <w:sz w:val="20"/>
          <w:szCs w:val="20"/>
        </w:rPr>
      </w:pPr>
      <w:r>
        <w:rPr>
          <w:sz w:val="20"/>
          <w:szCs w:val="20"/>
        </w:rPr>
        <w:t>Ext2 Volume Manager Installation and User Guide</w:t>
      </w:r>
    </w:p>
    <w:p w14:paraId="401EB38B" w14:textId="01856CFA" w:rsidR="00E1519F" w:rsidRDefault="00E1519F" w:rsidP="00E1519F">
      <w:pPr>
        <w:pStyle w:val="ListParagraph"/>
        <w:numPr>
          <w:ilvl w:val="1"/>
          <w:numId w:val="8"/>
        </w:numPr>
        <w:rPr>
          <w:sz w:val="20"/>
          <w:szCs w:val="20"/>
        </w:rPr>
      </w:pPr>
      <w:r>
        <w:rPr>
          <w:sz w:val="20"/>
          <w:szCs w:val="20"/>
        </w:rPr>
        <w:t>TA2 SYSTEM – Software Installation and User Guide (this document)</w:t>
      </w:r>
    </w:p>
    <w:p w14:paraId="76B26B9D" w14:textId="202AE7DA" w:rsidR="00E1519F" w:rsidRDefault="00E1519F" w:rsidP="00E1519F">
      <w:pPr>
        <w:pStyle w:val="ListParagraph"/>
        <w:numPr>
          <w:ilvl w:val="1"/>
          <w:numId w:val="8"/>
        </w:numPr>
        <w:rPr>
          <w:sz w:val="20"/>
          <w:szCs w:val="20"/>
        </w:rPr>
      </w:pPr>
      <w:r>
        <w:rPr>
          <w:sz w:val="20"/>
          <w:szCs w:val="20"/>
        </w:rPr>
        <w:t>HDD DVR System – Playback and Export of Video Files Directly from DVR</w:t>
      </w:r>
    </w:p>
    <w:p w14:paraId="290D6B8A" w14:textId="31455829" w:rsidR="00E1519F" w:rsidRDefault="001178D1" w:rsidP="00E1519F">
      <w:pPr>
        <w:pStyle w:val="ListParagraph"/>
        <w:numPr>
          <w:ilvl w:val="1"/>
          <w:numId w:val="8"/>
        </w:numPr>
        <w:rPr>
          <w:sz w:val="20"/>
          <w:szCs w:val="20"/>
        </w:rPr>
      </w:pPr>
      <w:r>
        <w:rPr>
          <w:sz w:val="20"/>
          <w:szCs w:val="20"/>
        </w:rPr>
        <w:t>HDD DVR System – DVR Installation, Programming and Function Testing</w:t>
      </w:r>
    </w:p>
    <w:p w14:paraId="4C53F48F" w14:textId="6A93FD90" w:rsidR="001178D1" w:rsidRDefault="001178D1" w:rsidP="00E1519F">
      <w:pPr>
        <w:pStyle w:val="ListParagraph"/>
        <w:numPr>
          <w:ilvl w:val="1"/>
          <w:numId w:val="8"/>
        </w:numPr>
        <w:rPr>
          <w:sz w:val="20"/>
          <w:szCs w:val="20"/>
        </w:rPr>
      </w:pPr>
      <w:r>
        <w:rPr>
          <w:sz w:val="20"/>
          <w:szCs w:val="20"/>
        </w:rPr>
        <w:t>MDVR Player map fix instructions (required if the map does not display correctly within the player)</w:t>
      </w:r>
    </w:p>
    <w:p w14:paraId="661E2ABC" w14:textId="77777777" w:rsidR="00A4227F" w:rsidRDefault="00CB62A5">
      <w:pPr>
        <w:rPr>
          <w:sz w:val="20"/>
          <w:szCs w:val="20"/>
        </w:rPr>
      </w:pPr>
      <w:r>
        <w:rPr>
          <w:b/>
          <w:bCs/>
          <w:sz w:val="20"/>
          <w:szCs w:val="20"/>
        </w:rPr>
        <w:t>Important:</w:t>
      </w:r>
      <w:r>
        <w:rPr>
          <w:sz w:val="20"/>
          <w:szCs w:val="20"/>
        </w:rPr>
        <w:t xml:space="preserve"> </w:t>
      </w:r>
      <w:r>
        <w:rPr>
          <w:b/>
          <w:bCs/>
          <w:sz w:val="20"/>
          <w:szCs w:val="20"/>
        </w:rPr>
        <w:t>If your vehicles are equipped with hard drive DVR systems you must install the Ext Volume Manager to be able to play back recorded footage. Please follow separate user guide to install and enable it.</w:t>
      </w:r>
    </w:p>
    <w:p w14:paraId="2E5A4CC8" w14:textId="2C95E02F" w:rsidR="00A4227F" w:rsidRDefault="00CB62A5">
      <w:pPr>
        <w:rPr>
          <w:sz w:val="20"/>
          <w:szCs w:val="20"/>
        </w:rPr>
      </w:pPr>
      <w:r>
        <w:rPr>
          <w:sz w:val="20"/>
          <w:szCs w:val="20"/>
        </w:rPr>
        <w:t xml:space="preserve">Double click the </w:t>
      </w:r>
      <w:r w:rsidR="00861FE6">
        <w:rPr>
          <w:sz w:val="20"/>
          <w:szCs w:val="20"/>
        </w:rPr>
        <w:t>MDVR Player</w:t>
      </w:r>
      <w:r>
        <w:rPr>
          <w:sz w:val="20"/>
          <w:szCs w:val="20"/>
        </w:rPr>
        <w:t xml:space="preserve"> file to begin the installation. If Windows User Account Control (UAC) requests </w:t>
      </w:r>
      <w:proofErr w:type="gramStart"/>
      <w:r>
        <w:rPr>
          <w:sz w:val="20"/>
          <w:szCs w:val="20"/>
        </w:rPr>
        <w:t>permission</w:t>
      </w:r>
      <w:proofErr w:type="gramEnd"/>
      <w:r>
        <w:rPr>
          <w:sz w:val="20"/>
          <w:szCs w:val="20"/>
        </w:rPr>
        <w:t xml:space="preserve"> please grant it.</w:t>
      </w:r>
    </w:p>
    <w:p w14:paraId="5940705E" w14:textId="77777777" w:rsidR="00A4227F" w:rsidRDefault="00CB62A5">
      <w:pPr>
        <w:rPr>
          <w:sz w:val="20"/>
          <w:szCs w:val="20"/>
        </w:rPr>
      </w:pPr>
      <w:r>
        <w:rPr>
          <w:sz w:val="20"/>
          <w:szCs w:val="20"/>
        </w:rPr>
        <w:t>Select English language. Click OK.</w:t>
      </w:r>
    </w:p>
    <w:p w14:paraId="1823AC94" w14:textId="77777777" w:rsidR="00A4227F" w:rsidRDefault="00CB62A5">
      <w:pPr>
        <w:rPr>
          <w:sz w:val="20"/>
          <w:szCs w:val="20"/>
        </w:rPr>
      </w:pPr>
      <w:r>
        <w:rPr>
          <w:sz w:val="20"/>
          <w:szCs w:val="20"/>
        </w:rPr>
        <w:t>At the Welcome screen click Next.</w:t>
      </w:r>
    </w:p>
    <w:p w14:paraId="2BA068DB" w14:textId="77777777" w:rsidR="00A4227F" w:rsidRDefault="00CB62A5">
      <w:pPr>
        <w:rPr>
          <w:sz w:val="20"/>
          <w:szCs w:val="20"/>
        </w:rPr>
      </w:pPr>
      <w:r>
        <w:rPr>
          <w:sz w:val="20"/>
          <w:szCs w:val="20"/>
        </w:rPr>
        <w:t>Select Destination Location: This allows you to choose the folder location that the software will be installed to. On most computers the default will be C:\Program Files (x</w:t>
      </w:r>
      <w:proofErr w:type="gramStart"/>
      <w:r>
        <w:rPr>
          <w:sz w:val="20"/>
          <w:szCs w:val="20"/>
        </w:rPr>
        <w:t>86)\</w:t>
      </w:r>
      <w:proofErr w:type="spellStart"/>
      <w:proofErr w:type="gramEnd"/>
      <w:r>
        <w:rPr>
          <w:sz w:val="20"/>
          <w:szCs w:val="20"/>
        </w:rPr>
        <w:t>MDVRPlayer</w:t>
      </w:r>
      <w:proofErr w:type="spellEnd"/>
      <w:r>
        <w:rPr>
          <w:sz w:val="20"/>
          <w:szCs w:val="20"/>
        </w:rPr>
        <w:t xml:space="preserve">.  If you wish to change the folder, </w:t>
      </w:r>
      <w:proofErr w:type="gramStart"/>
      <w:r>
        <w:rPr>
          <w:sz w:val="20"/>
          <w:szCs w:val="20"/>
        </w:rPr>
        <w:t>Please</w:t>
      </w:r>
      <w:proofErr w:type="gramEnd"/>
      <w:r>
        <w:rPr>
          <w:sz w:val="20"/>
          <w:szCs w:val="20"/>
        </w:rPr>
        <w:t xml:space="preserve"> ensure you do not install the software in a location that cannot be accessed by the user afterwards. Click Next.</w:t>
      </w:r>
    </w:p>
    <w:p w14:paraId="43E37126" w14:textId="77777777" w:rsidR="00A4227F" w:rsidRDefault="00CB62A5">
      <w:pPr>
        <w:rPr>
          <w:sz w:val="20"/>
          <w:szCs w:val="20"/>
        </w:rPr>
      </w:pPr>
      <w:r>
        <w:rPr>
          <w:sz w:val="20"/>
          <w:szCs w:val="20"/>
        </w:rPr>
        <w:t xml:space="preserve">Select Start Menu Folder: a folder will be created in the start menu for easy access to the software. Please name it as you see fit (default is </w:t>
      </w:r>
      <w:proofErr w:type="spellStart"/>
      <w:r>
        <w:rPr>
          <w:sz w:val="20"/>
          <w:szCs w:val="20"/>
        </w:rPr>
        <w:t>MDVRPlayer</w:t>
      </w:r>
      <w:proofErr w:type="spellEnd"/>
      <w:r>
        <w:rPr>
          <w:sz w:val="20"/>
          <w:szCs w:val="20"/>
        </w:rPr>
        <w:t>). Click Next.</w:t>
      </w:r>
    </w:p>
    <w:p w14:paraId="0778A59C" w14:textId="77777777" w:rsidR="00A4227F" w:rsidRDefault="00CB62A5">
      <w:pPr>
        <w:rPr>
          <w:sz w:val="20"/>
          <w:szCs w:val="20"/>
        </w:rPr>
      </w:pPr>
      <w:r>
        <w:rPr>
          <w:sz w:val="20"/>
          <w:szCs w:val="20"/>
        </w:rPr>
        <w:t>Select Additional Tasks: Please tick the box if you would like a shortcut created on the desktop. Click Next.</w:t>
      </w:r>
    </w:p>
    <w:p w14:paraId="3A760D3E" w14:textId="77777777" w:rsidR="00A4227F" w:rsidRDefault="00CB62A5">
      <w:pPr>
        <w:rPr>
          <w:sz w:val="20"/>
          <w:szCs w:val="20"/>
        </w:rPr>
      </w:pPr>
      <w:r>
        <w:rPr>
          <w:sz w:val="20"/>
          <w:szCs w:val="20"/>
        </w:rPr>
        <w:t xml:space="preserve">Ready to Install: confirm that all the displayed information is correct. Click Install. When process has completed, click Finish to exit setup. If you ticked the box to launch the software it should now load. If </w:t>
      </w:r>
      <w:proofErr w:type="gramStart"/>
      <w:r>
        <w:rPr>
          <w:sz w:val="20"/>
          <w:szCs w:val="20"/>
        </w:rPr>
        <w:t>not</w:t>
      </w:r>
      <w:proofErr w:type="gramEnd"/>
      <w:r>
        <w:rPr>
          <w:sz w:val="20"/>
          <w:szCs w:val="20"/>
        </w:rPr>
        <w:t xml:space="preserve"> then navigate to the start menu or desktop shortcut to begin.</w:t>
      </w:r>
    </w:p>
    <w:p w14:paraId="5DE6C682" w14:textId="77777777" w:rsidR="00A4227F" w:rsidRDefault="00CB62A5">
      <w:pPr>
        <w:rPr>
          <w:sz w:val="24"/>
          <w:szCs w:val="24"/>
        </w:rPr>
      </w:pPr>
      <w:r>
        <w:rPr>
          <w:b/>
          <w:bCs/>
          <w:sz w:val="24"/>
          <w:szCs w:val="24"/>
        </w:rPr>
        <w:t>USING THE SOFTWARE</w:t>
      </w:r>
    </w:p>
    <w:p w14:paraId="795A51E6" w14:textId="77777777" w:rsidR="00A4227F" w:rsidRDefault="00CB62A5">
      <w:pPr>
        <w:rPr>
          <w:b/>
          <w:bCs/>
          <w:sz w:val="20"/>
          <w:szCs w:val="20"/>
        </w:rPr>
      </w:pPr>
      <w:r>
        <w:rPr>
          <w:b/>
          <w:bCs/>
        </w:rPr>
        <w:t>FIRST USE</w:t>
      </w:r>
    </w:p>
    <w:p w14:paraId="1904DB3E" w14:textId="77777777" w:rsidR="00A4227F" w:rsidRDefault="00CB62A5">
      <w:pPr>
        <w:rPr>
          <w:sz w:val="20"/>
          <w:szCs w:val="20"/>
        </w:rPr>
      </w:pPr>
      <w:r>
        <w:rPr>
          <w:sz w:val="20"/>
          <w:szCs w:val="20"/>
        </w:rPr>
        <w:t xml:space="preserve">File Association Setup: The first time the software runs it will ask if you would like it to associate </w:t>
      </w:r>
      <w:proofErr w:type="gramStart"/>
      <w:r>
        <w:rPr>
          <w:sz w:val="20"/>
          <w:szCs w:val="20"/>
        </w:rPr>
        <w:t>264  or</w:t>
      </w:r>
      <w:proofErr w:type="gramEnd"/>
      <w:r>
        <w:rPr>
          <w:sz w:val="20"/>
          <w:szCs w:val="20"/>
        </w:rPr>
        <w:t xml:space="preserve"> AVI file types to it, this mean it will become the default player for this file type. Please untick the box that </w:t>
      </w:r>
      <w:proofErr w:type="gramStart"/>
      <w:r>
        <w:rPr>
          <w:sz w:val="20"/>
          <w:szCs w:val="20"/>
        </w:rPr>
        <w:t>asks  to</w:t>
      </w:r>
      <w:proofErr w:type="gramEnd"/>
      <w:r>
        <w:rPr>
          <w:sz w:val="20"/>
          <w:szCs w:val="20"/>
        </w:rPr>
        <w:t xml:space="preserve"> check every time then make your selection (OK for yes, Cancel for no).</w:t>
      </w:r>
    </w:p>
    <w:p w14:paraId="5C9D947D" w14:textId="77777777" w:rsidR="00A12695" w:rsidRDefault="00A12695">
      <w:pPr>
        <w:rPr>
          <w:b/>
          <w:bCs/>
        </w:rPr>
      </w:pPr>
    </w:p>
    <w:p w14:paraId="64D24737" w14:textId="1806EC22" w:rsidR="00A4227F" w:rsidRDefault="00CB62A5">
      <w:pPr>
        <w:rPr>
          <w:b/>
          <w:bCs/>
          <w:sz w:val="20"/>
          <w:szCs w:val="20"/>
        </w:rPr>
      </w:pPr>
      <w:r>
        <w:rPr>
          <w:b/>
          <w:bCs/>
        </w:rPr>
        <w:lastRenderedPageBreak/>
        <w:t>MAIN SCREEN</w:t>
      </w:r>
    </w:p>
    <w:p w14:paraId="7203037C" w14:textId="77777777" w:rsidR="00A4227F" w:rsidRDefault="00CB62A5">
      <w:pPr>
        <w:rPr>
          <w:sz w:val="20"/>
          <w:szCs w:val="20"/>
        </w:rPr>
      </w:pPr>
      <w:r>
        <w:rPr>
          <w:noProof/>
          <w:sz w:val="20"/>
          <w:szCs w:val="20"/>
          <w:lang w:eastAsia="en-GB"/>
        </w:rPr>
        <w:drawing>
          <wp:anchor distT="0" distB="3175" distL="0" distR="1270" simplePos="0" relativeHeight="2" behindDoc="0" locked="0" layoutInCell="1" allowOverlap="1" wp14:anchorId="5609D9D5" wp14:editId="52F6B1E5">
            <wp:simplePos x="0" y="0"/>
            <wp:positionH relativeFrom="column">
              <wp:posOffset>185420</wp:posOffset>
            </wp:positionH>
            <wp:positionV relativeFrom="paragraph">
              <wp:posOffset>100330</wp:posOffset>
            </wp:positionV>
            <wp:extent cx="6106795" cy="3433445"/>
            <wp:effectExtent l="0" t="0" r="0" b="0"/>
            <wp:wrapSquare wrapText="largest"/>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7"/>
                    <a:stretch>
                      <a:fillRect/>
                    </a:stretch>
                  </pic:blipFill>
                  <pic:spPr bwMode="auto">
                    <a:xfrm>
                      <a:off x="0" y="0"/>
                      <a:ext cx="6106795" cy="3433445"/>
                    </a:xfrm>
                    <a:prstGeom prst="rect">
                      <a:avLst/>
                    </a:prstGeom>
                  </pic:spPr>
                </pic:pic>
              </a:graphicData>
            </a:graphic>
          </wp:anchor>
        </w:drawing>
      </w:r>
    </w:p>
    <w:p w14:paraId="78A9AB92" w14:textId="77777777" w:rsidR="00A4227F" w:rsidRDefault="00A4227F">
      <w:pPr>
        <w:rPr>
          <w:b/>
          <w:bCs/>
          <w:sz w:val="20"/>
          <w:szCs w:val="20"/>
        </w:rPr>
      </w:pPr>
    </w:p>
    <w:p w14:paraId="2028063D" w14:textId="77777777" w:rsidR="00A4227F" w:rsidRDefault="00A4227F">
      <w:pPr>
        <w:rPr>
          <w:b/>
          <w:bCs/>
          <w:sz w:val="20"/>
          <w:szCs w:val="20"/>
        </w:rPr>
      </w:pPr>
    </w:p>
    <w:p w14:paraId="3A8411ED" w14:textId="77777777" w:rsidR="00A4227F" w:rsidRDefault="00A4227F">
      <w:pPr>
        <w:rPr>
          <w:b/>
          <w:bCs/>
          <w:sz w:val="20"/>
          <w:szCs w:val="20"/>
        </w:rPr>
      </w:pPr>
    </w:p>
    <w:p w14:paraId="77B07AAD" w14:textId="77777777" w:rsidR="00A4227F" w:rsidRDefault="00A4227F">
      <w:pPr>
        <w:rPr>
          <w:b/>
          <w:bCs/>
          <w:sz w:val="20"/>
          <w:szCs w:val="20"/>
        </w:rPr>
      </w:pPr>
    </w:p>
    <w:p w14:paraId="485F26EC" w14:textId="77777777" w:rsidR="00A4227F" w:rsidRDefault="00A4227F">
      <w:pPr>
        <w:rPr>
          <w:b/>
          <w:bCs/>
          <w:sz w:val="20"/>
          <w:szCs w:val="20"/>
        </w:rPr>
      </w:pPr>
    </w:p>
    <w:p w14:paraId="0565111E" w14:textId="77777777" w:rsidR="00A4227F" w:rsidRDefault="00A4227F">
      <w:pPr>
        <w:rPr>
          <w:b/>
          <w:bCs/>
          <w:sz w:val="20"/>
          <w:szCs w:val="20"/>
        </w:rPr>
      </w:pPr>
    </w:p>
    <w:p w14:paraId="114E5629" w14:textId="77777777" w:rsidR="00A4227F" w:rsidRDefault="00A4227F">
      <w:pPr>
        <w:rPr>
          <w:b/>
          <w:bCs/>
          <w:sz w:val="20"/>
          <w:szCs w:val="20"/>
        </w:rPr>
      </w:pPr>
    </w:p>
    <w:p w14:paraId="054C2775" w14:textId="77777777" w:rsidR="00A4227F" w:rsidRDefault="00A4227F">
      <w:pPr>
        <w:rPr>
          <w:b/>
          <w:bCs/>
          <w:sz w:val="20"/>
          <w:szCs w:val="20"/>
        </w:rPr>
      </w:pPr>
    </w:p>
    <w:p w14:paraId="55926EB2" w14:textId="77777777" w:rsidR="00A4227F" w:rsidRDefault="00A4227F">
      <w:pPr>
        <w:rPr>
          <w:b/>
          <w:bCs/>
        </w:rPr>
      </w:pPr>
    </w:p>
    <w:p w14:paraId="6DAD8F88" w14:textId="77777777" w:rsidR="00A4227F" w:rsidRDefault="00A4227F">
      <w:pPr>
        <w:rPr>
          <w:b/>
          <w:bCs/>
        </w:rPr>
      </w:pPr>
    </w:p>
    <w:p w14:paraId="366851B0" w14:textId="77777777" w:rsidR="00A4227F" w:rsidRDefault="00A4227F">
      <w:pPr>
        <w:rPr>
          <w:b/>
          <w:bCs/>
        </w:rPr>
      </w:pPr>
    </w:p>
    <w:p w14:paraId="5B129B63" w14:textId="77777777" w:rsidR="00A4227F" w:rsidRDefault="00CB62A5">
      <w:pPr>
        <w:rPr>
          <w:b/>
          <w:bCs/>
          <w:sz w:val="20"/>
          <w:szCs w:val="20"/>
        </w:rPr>
      </w:pPr>
      <w:r>
        <w:rPr>
          <w:b/>
          <w:bCs/>
        </w:rPr>
        <w:t>SETTINGS (1)</w:t>
      </w:r>
    </w:p>
    <w:p w14:paraId="73E0059F" w14:textId="77777777" w:rsidR="00A4227F" w:rsidRDefault="00CB62A5">
      <w:pPr>
        <w:rPr>
          <w:sz w:val="20"/>
        </w:rPr>
      </w:pPr>
      <w:r>
        <w:rPr>
          <w:noProof/>
          <w:sz w:val="20"/>
          <w:lang w:eastAsia="en-GB"/>
        </w:rPr>
        <w:drawing>
          <wp:anchor distT="0" distB="0" distL="0" distR="8890" simplePos="0" relativeHeight="4" behindDoc="0" locked="0" layoutInCell="1" allowOverlap="1" wp14:anchorId="5D137F26" wp14:editId="5001B04B">
            <wp:simplePos x="0" y="0"/>
            <wp:positionH relativeFrom="column">
              <wp:posOffset>3460750</wp:posOffset>
            </wp:positionH>
            <wp:positionV relativeFrom="paragraph">
              <wp:posOffset>49530</wp:posOffset>
            </wp:positionV>
            <wp:extent cx="3172460" cy="3563620"/>
            <wp:effectExtent l="0" t="0" r="8890" b="0"/>
            <wp:wrapSquare wrapText="largest"/>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8"/>
                    <a:stretch>
                      <a:fillRect/>
                    </a:stretch>
                  </pic:blipFill>
                  <pic:spPr bwMode="auto">
                    <a:xfrm>
                      <a:off x="0" y="0"/>
                      <a:ext cx="3172460" cy="3563620"/>
                    </a:xfrm>
                    <a:prstGeom prst="rect">
                      <a:avLst/>
                    </a:prstGeom>
                  </pic:spPr>
                </pic:pic>
              </a:graphicData>
            </a:graphic>
          </wp:anchor>
        </w:drawing>
      </w:r>
      <w:r>
        <w:rPr>
          <w:noProof/>
          <w:sz w:val="20"/>
          <w:lang w:eastAsia="en-GB"/>
        </w:rPr>
        <w:drawing>
          <wp:anchor distT="0" distB="6985" distL="0" distR="0" simplePos="0" relativeHeight="3" behindDoc="0" locked="0" layoutInCell="1" allowOverlap="1" wp14:anchorId="6BD4FEC4" wp14:editId="653E9704">
            <wp:simplePos x="0" y="0"/>
            <wp:positionH relativeFrom="column">
              <wp:posOffset>186055</wp:posOffset>
            </wp:positionH>
            <wp:positionV relativeFrom="paragraph">
              <wp:posOffset>32385</wp:posOffset>
            </wp:positionV>
            <wp:extent cx="3168015" cy="3593465"/>
            <wp:effectExtent l="0" t="0" r="0" b="0"/>
            <wp:wrapSquare wrapText="bothSides"/>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9"/>
                    <a:stretch>
                      <a:fillRect/>
                    </a:stretch>
                  </pic:blipFill>
                  <pic:spPr bwMode="auto">
                    <a:xfrm>
                      <a:off x="0" y="0"/>
                      <a:ext cx="3168015" cy="3593465"/>
                    </a:xfrm>
                    <a:prstGeom prst="rect">
                      <a:avLst/>
                    </a:prstGeom>
                  </pic:spPr>
                </pic:pic>
              </a:graphicData>
            </a:graphic>
          </wp:anchor>
        </w:drawing>
      </w:r>
    </w:p>
    <w:p w14:paraId="74448ABC" w14:textId="77777777" w:rsidR="00A4227F" w:rsidRDefault="00CB62A5">
      <w:pPr>
        <w:rPr>
          <w:sz w:val="20"/>
          <w:szCs w:val="20"/>
        </w:rPr>
      </w:pPr>
      <w:r>
        <w:rPr>
          <w:sz w:val="20"/>
          <w:szCs w:val="20"/>
        </w:rPr>
        <w:t>Most options in the settings menu can be left as they are and should only be changed by a user who is confident with the software. TrafficAngel’s default settings are suitable in nearly all cases.</w:t>
      </w:r>
    </w:p>
    <w:p w14:paraId="048B56BF" w14:textId="77777777" w:rsidR="00A4227F" w:rsidRDefault="00CB62A5">
      <w:r>
        <w:rPr>
          <w:b/>
          <w:bCs/>
        </w:rPr>
        <w:t>PASSWORD</w:t>
      </w:r>
    </w:p>
    <w:p w14:paraId="708B8805" w14:textId="77777777" w:rsidR="00A4227F" w:rsidRDefault="00CB62A5">
      <w:pPr>
        <w:rPr>
          <w:sz w:val="20"/>
          <w:szCs w:val="20"/>
        </w:rPr>
      </w:pPr>
      <w:r>
        <w:rPr>
          <w:sz w:val="20"/>
          <w:szCs w:val="20"/>
        </w:rPr>
        <w:t xml:space="preserve">If you wish to setup the software with a password to prevent unauthorised access, click on the USER tab in the SETTING menu. Tick the “Enter a Password Authentication Login” box.  Enter a password and confirm it. Click OK. The next time the software starts it will ask for a username and password. </w:t>
      </w:r>
      <w:proofErr w:type="gramStart"/>
      <w:r>
        <w:rPr>
          <w:sz w:val="20"/>
          <w:szCs w:val="20"/>
        </w:rPr>
        <w:t>User name</w:t>
      </w:r>
      <w:proofErr w:type="gramEnd"/>
      <w:r>
        <w:rPr>
          <w:sz w:val="20"/>
          <w:szCs w:val="20"/>
        </w:rPr>
        <w:t xml:space="preserve"> will be “admin” and the password will be the one you chose in the previous step.</w:t>
      </w:r>
    </w:p>
    <w:p w14:paraId="33EE0F38" w14:textId="77777777" w:rsidR="00A4227F" w:rsidRDefault="00A4227F">
      <w:pPr>
        <w:rPr>
          <w:b/>
          <w:bCs/>
        </w:rPr>
      </w:pPr>
    </w:p>
    <w:p w14:paraId="4ECAA44B" w14:textId="77777777" w:rsidR="00A4227F" w:rsidRDefault="00A4227F">
      <w:pPr>
        <w:rPr>
          <w:b/>
          <w:bCs/>
        </w:rPr>
      </w:pPr>
    </w:p>
    <w:p w14:paraId="4F0DBFFD" w14:textId="067F079E" w:rsidR="00A4227F" w:rsidRDefault="00CB62A5">
      <w:r>
        <w:rPr>
          <w:b/>
          <w:bCs/>
        </w:rPr>
        <w:lastRenderedPageBreak/>
        <w:t xml:space="preserve">CONNECTING STORAGE </w:t>
      </w:r>
      <w:r w:rsidR="00861FE6">
        <w:rPr>
          <w:b/>
          <w:bCs/>
        </w:rPr>
        <w:t>DEVICE</w:t>
      </w:r>
      <w:r>
        <w:rPr>
          <w:b/>
          <w:bCs/>
        </w:rPr>
        <w:t xml:space="preserve"> AND OPENING FILES TO VIEW FOOTAGE (2)</w:t>
      </w:r>
    </w:p>
    <w:p w14:paraId="5D8B3895" w14:textId="3C235E94" w:rsidR="00A4227F" w:rsidRDefault="00CB62A5">
      <w:pPr>
        <w:rPr>
          <w:sz w:val="18"/>
          <w:szCs w:val="18"/>
        </w:rPr>
      </w:pPr>
      <w:r>
        <w:rPr>
          <w:sz w:val="18"/>
          <w:szCs w:val="18"/>
        </w:rPr>
        <w:t>I</w:t>
      </w:r>
      <w:r>
        <w:rPr>
          <w:sz w:val="20"/>
          <w:szCs w:val="20"/>
        </w:rPr>
        <w:t xml:space="preserve">f you wish to playback footage from an incident, the storage </w:t>
      </w:r>
      <w:r w:rsidR="00861FE6">
        <w:rPr>
          <w:sz w:val="20"/>
          <w:szCs w:val="20"/>
        </w:rPr>
        <w:t xml:space="preserve">device </w:t>
      </w:r>
      <w:r>
        <w:rPr>
          <w:sz w:val="20"/>
          <w:szCs w:val="20"/>
        </w:rPr>
        <w:t>(SD cards or hard drive) must first be retrieved from the vehicle. For this a DVR key is required (if you do not have one, contact TrafficAngel and we will send one out to arrive next working day).</w:t>
      </w:r>
    </w:p>
    <w:p w14:paraId="410686A4" w14:textId="77777777" w:rsidR="00A4227F" w:rsidRDefault="00CB62A5">
      <w:pPr>
        <w:rPr>
          <w:sz w:val="20"/>
          <w:szCs w:val="20"/>
        </w:rPr>
      </w:pPr>
      <w:r>
        <w:rPr>
          <w:sz w:val="20"/>
          <w:szCs w:val="20"/>
        </w:rPr>
        <w:t>Insert Key into DVR and turn to the unlock position. After a few seconds all LEDs on the DVR front panel apart from the blue power LED will extinguish. It is then safe to remove the storage:</w:t>
      </w:r>
    </w:p>
    <w:p w14:paraId="32682B9A" w14:textId="77777777" w:rsidR="00A4227F" w:rsidRDefault="00CB62A5">
      <w:pPr>
        <w:numPr>
          <w:ilvl w:val="0"/>
          <w:numId w:val="2"/>
        </w:numPr>
        <w:rPr>
          <w:sz w:val="20"/>
          <w:szCs w:val="20"/>
        </w:rPr>
      </w:pPr>
      <w:r>
        <w:rPr>
          <w:sz w:val="20"/>
          <w:szCs w:val="20"/>
        </w:rPr>
        <w:t>SD card DVR – Slide open SD card cover and apply gentle pressure to each card to remove them from the DVR. If you wish to insert replacement cards so the vehicle can continue working then do so, close and lock the DVR door. Turn on vehicle ignition and wait for DVR to load. Check that on the quad view screen you can see the REC symbol on each channel before exiting the vehicle.</w:t>
      </w:r>
    </w:p>
    <w:p w14:paraId="615D8D9B" w14:textId="77777777" w:rsidR="00A4227F" w:rsidRDefault="00CB62A5">
      <w:pPr>
        <w:numPr>
          <w:ilvl w:val="0"/>
          <w:numId w:val="2"/>
        </w:numPr>
        <w:rPr>
          <w:sz w:val="20"/>
          <w:szCs w:val="20"/>
        </w:rPr>
      </w:pPr>
      <w:r>
        <w:rPr>
          <w:sz w:val="20"/>
          <w:szCs w:val="20"/>
        </w:rPr>
        <w:t>Hard drive DVR – Lift the hard drive cover flap and use the metal pull tab to remove the hard drive (there is a finger “trigger” under the tab which unlocks the drive for removal. If you wish to insert a replacement hard drive so the vehicle can continue working then do so, close and lock the DVR cover flap. Turn on vehicle ignition and wait for DVR to load. Check that on the quad view screen you can see the REC symbol on each channel before exiting the vehicle</w:t>
      </w:r>
    </w:p>
    <w:p w14:paraId="5D0E6B44" w14:textId="77777777" w:rsidR="00A4227F" w:rsidRDefault="00CB62A5">
      <w:pPr>
        <w:rPr>
          <w:sz w:val="20"/>
          <w:szCs w:val="20"/>
        </w:rPr>
      </w:pPr>
      <w:r>
        <w:rPr>
          <w:sz w:val="20"/>
          <w:szCs w:val="20"/>
        </w:rPr>
        <w:t xml:space="preserve">Open the </w:t>
      </w:r>
      <w:proofErr w:type="spellStart"/>
      <w:r>
        <w:rPr>
          <w:sz w:val="20"/>
          <w:szCs w:val="20"/>
        </w:rPr>
        <w:t>MDVRPlayer</w:t>
      </w:r>
      <w:proofErr w:type="spellEnd"/>
      <w:r>
        <w:rPr>
          <w:sz w:val="20"/>
          <w:szCs w:val="20"/>
        </w:rPr>
        <w:t xml:space="preserve"> software.</w:t>
      </w:r>
    </w:p>
    <w:p w14:paraId="0D36087E" w14:textId="77777777" w:rsidR="00A4227F" w:rsidRDefault="00CB62A5">
      <w:pPr>
        <w:rPr>
          <w:sz w:val="20"/>
          <w:szCs w:val="20"/>
        </w:rPr>
      </w:pPr>
      <w:r>
        <w:rPr>
          <w:sz w:val="20"/>
          <w:szCs w:val="20"/>
        </w:rPr>
        <w:t>Connect the storage medium to the computer (for a hard drive this must be connected via the supplied SATA-USB adaptor cable (if you do not have one contact TrafficAngel and we will send one out to arrive next working day).</w:t>
      </w:r>
    </w:p>
    <w:p w14:paraId="6CF075C1" w14:textId="77777777" w:rsidR="00A4227F" w:rsidRDefault="00CB62A5">
      <w:pPr>
        <w:rPr>
          <w:sz w:val="20"/>
          <w:szCs w:val="20"/>
        </w:rPr>
      </w:pPr>
      <w:r>
        <w:rPr>
          <w:sz w:val="20"/>
          <w:szCs w:val="20"/>
        </w:rPr>
        <w:t>The software will automatically ask if you would like a default action to occur when you connect the storage in future. Click cancel.</w:t>
      </w:r>
    </w:p>
    <w:p w14:paraId="5FE25EDA" w14:textId="77777777" w:rsidR="00A4227F" w:rsidRDefault="00CB62A5">
      <w:pPr>
        <w:rPr>
          <w:sz w:val="18"/>
          <w:szCs w:val="18"/>
          <w:highlight w:val="yellow"/>
        </w:rPr>
      </w:pPr>
      <w:r>
        <w:rPr>
          <w:noProof/>
          <w:sz w:val="18"/>
          <w:szCs w:val="18"/>
          <w:highlight w:val="yellow"/>
          <w:lang w:eastAsia="en-GB"/>
        </w:rPr>
        <w:drawing>
          <wp:anchor distT="0" distB="6350" distL="114300" distR="114300" simplePos="0" relativeHeight="6" behindDoc="0" locked="0" layoutInCell="1" allowOverlap="1" wp14:anchorId="2D34715C" wp14:editId="4FEDA865">
            <wp:simplePos x="0" y="0"/>
            <wp:positionH relativeFrom="column">
              <wp:posOffset>3175</wp:posOffset>
            </wp:positionH>
            <wp:positionV relativeFrom="paragraph">
              <wp:posOffset>2540</wp:posOffset>
            </wp:positionV>
            <wp:extent cx="2940685" cy="1174750"/>
            <wp:effectExtent l="0" t="0" r="0" b="0"/>
            <wp:wrapSquare wrapText="bothSides"/>
            <wp:docPr id="5" name="Picture 8" descr="C:\Users\matt.hi\TRAFFICANGEL\TrafficAngel + Camera systems\AHD DVRs\SW installation guide\INSERT STOR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descr="C:\Users\matt.hi\TRAFFICANGEL\TrafficAngel + Camera systems\AHD DVRs\SW installation guide\INSERT STORAGE.jpg"/>
                    <pic:cNvPicPr>
                      <a:picLocks noChangeAspect="1" noChangeArrowheads="1"/>
                    </pic:cNvPicPr>
                  </pic:nvPicPr>
                  <pic:blipFill>
                    <a:blip r:embed="rId10"/>
                    <a:stretch>
                      <a:fillRect/>
                    </a:stretch>
                  </pic:blipFill>
                  <pic:spPr bwMode="auto">
                    <a:xfrm>
                      <a:off x="0" y="0"/>
                      <a:ext cx="2940685" cy="1174750"/>
                    </a:xfrm>
                    <a:prstGeom prst="rect">
                      <a:avLst/>
                    </a:prstGeom>
                  </pic:spPr>
                </pic:pic>
              </a:graphicData>
            </a:graphic>
          </wp:anchor>
        </w:drawing>
      </w:r>
    </w:p>
    <w:p w14:paraId="0A5DC736" w14:textId="77777777" w:rsidR="00A4227F" w:rsidRDefault="00A4227F">
      <w:pPr>
        <w:rPr>
          <w:sz w:val="18"/>
          <w:szCs w:val="18"/>
        </w:rPr>
      </w:pPr>
    </w:p>
    <w:p w14:paraId="4AB01951" w14:textId="77777777" w:rsidR="00A4227F" w:rsidRDefault="00A4227F">
      <w:pPr>
        <w:rPr>
          <w:sz w:val="18"/>
          <w:szCs w:val="18"/>
        </w:rPr>
      </w:pPr>
    </w:p>
    <w:p w14:paraId="60C802D4" w14:textId="77777777" w:rsidR="00A4227F" w:rsidRDefault="00A4227F">
      <w:pPr>
        <w:rPr>
          <w:sz w:val="18"/>
          <w:szCs w:val="18"/>
        </w:rPr>
      </w:pPr>
    </w:p>
    <w:p w14:paraId="74216703" w14:textId="77777777" w:rsidR="00A4227F" w:rsidRDefault="00A4227F">
      <w:pPr>
        <w:rPr>
          <w:sz w:val="18"/>
          <w:szCs w:val="18"/>
        </w:rPr>
      </w:pPr>
    </w:p>
    <w:p w14:paraId="4079E2CA" w14:textId="77777777" w:rsidR="00A4227F" w:rsidRDefault="00CB62A5">
      <w:pPr>
        <w:rPr>
          <w:sz w:val="20"/>
        </w:rPr>
      </w:pPr>
      <w:r>
        <w:rPr>
          <w:noProof/>
          <w:lang w:eastAsia="en-GB"/>
        </w:rPr>
        <w:drawing>
          <wp:anchor distT="0" distB="6985" distL="0" distR="0" simplePos="0" relativeHeight="5" behindDoc="0" locked="0" layoutInCell="1" allowOverlap="1" wp14:anchorId="6B61F997" wp14:editId="28B0F9F6">
            <wp:simplePos x="0" y="0"/>
            <wp:positionH relativeFrom="column">
              <wp:posOffset>3175</wp:posOffset>
            </wp:positionH>
            <wp:positionV relativeFrom="paragraph">
              <wp:posOffset>365125</wp:posOffset>
            </wp:positionV>
            <wp:extent cx="4561840" cy="2564765"/>
            <wp:effectExtent l="0" t="0" r="0" b="0"/>
            <wp:wrapSquare wrapText="bothSides"/>
            <wp:docPr id="6"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11"/>
                    <a:stretch>
                      <a:fillRect/>
                    </a:stretch>
                  </pic:blipFill>
                  <pic:spPr bwMode="auto">
                    <a:xfrm>
                      <a:off x="0" y="0"/>
                      <a:ext cx="4561840" cy="2564765"/>
                    </a:xfrm>
                    <a:prstGeom prst="rect">
                      <a:avLst/>
                    </a:prstGeom>
                  </pic:spPr>
                </pic:pic>
              </a:graphicData>
            </a:graphic>
          </wp:anchor>
        </w:drawing>
      </w:r>
      <w:r>
        <w:rPr>
          <w:sz w:val="20"/>
          <w:szCs w:val="20"/>
        </w:rPr>
        <w:t>Click on SELECT FOLDER in top left corner (2)</w:t>
      </w:r>
    </w:p>
    <w:p w14:paraId="1EFE2D3C" w14:textId="77777777" w:rsidR="00A4227F" w:rsidRDefault="00A4227F">
      <w:pPr>
        <w:rPr>
          <w:sz w:val="18"/>
          <w:szCs w:val="18"/>
        </w:rPr>
      </w:pPr>
    </w:p>
    <w:p w14:paraId="181A2613" w14:textId="77777777" w:rsidR="00A4227F" w:rsidRDefault="00A4227F">
      <w:pPr>
        <w:rPr>
          <w:sz w:val="18"/>
          <w:szCs w:val="18"/>
        </w:rPr>
      </w:pPr>
    </w:p>
    <w:p w14:paraId="3E33611F" w14:textId="77777777" w:rsidR="00A4227F" w:rsidRDefault="00A4227F">
      <w:pPr>
        <w:rPr>
          <w:sz w:val="18"/>
          <w:szCs w:val="18"/>
        </w:rPr>
      </w:pPr>
    </w:p>
    <w:p w14:paraId="5421C145" w14:textId="77777777" w:rsidR="00A4227F" w:rsidRDefault="00A4227F">
      <w:pPr>
        <w:rPr>
          <w:sz w:val="18"/>
          <w:szCs w:val="18"/>
        </w:rPr>
      </w:pPr>
    </w:p>
    <w:p w14:paraId="2E005A32" w14:textId="77777777" w:rsidR="00A4227F" w:rsidRDefault="00A4227F">
      <w:pPr>
        <w:rPr>
          <w:sz w:val="18"/>
          <w:szCs w:val="18"/>
        </w:rPr>
      </w:pPr>
    </w:p>
    <w:p w14:paraId="5E90F9BE" w14:textId="77777777" w:rsidR="00A4227F" w:rsidRDefault="00A4227F">
      <w:pPr>
        <w:rPr>
          <w:sz w:val="18"/>
          <w:szCs w:val="18"/>
        </w:rPr>
      </w:pPr>
    </w:p>
    <w:p w14:paraId="7AC9D618" w14:textId="77777777" w:rsidR="00A4227F" w:rsidRDefault="00A4227F">
      <w:pPr>
        <w:rPr>
          <w:sz w:val="18"/>
          <w:szCs w:val="18"/>
        </w:rPr>
      </w:pPr>
    </w:p>
    <w:p w14:paraId="2C276263" w14:textId="77777777" w:rsidR="00A4227F" w:rsidRDefault="00A4227F">
      <w:pPr>
        <w:rPr>
          <w:sz w:val="18"/>
          <w:szCs w:val="18"/>
        </w:rPr>
      </w:pPr>
    </w:p>
    <w:p w14:paraId="7DF6399E" w14:textId="77777777" w:rsidR="00A4227F" w:rsidRDefault="00A4227F">
      <w:pPr>
        <w:rPr>
          <w:sz w:val="18"/>
          <w:szCs w:val="18"/>
        </w:rPr>
      </w:pPr>
    </w:p>
    <w:p w14:paraId="6A0D5171" w14:textId="77777777" w:rsidR="00A4227F" w:rsidRDefault="00A4227F">
      <w:pPr>
        <w:rPr>
          <w:sz w:val="18"/>
          <w:szCs w:val="18"/>
        </w:rPr>
      </w:pPr>
    </w:p>
    <w:p w14:paraId="1BFA3D63" w14:textId="77777777" w:rsidR="00A4227F" w:rsidRDefault="00CB62A5">
      <w:pPr>
        <w:rPr>
          <w:sz w:val="20"/>
          <w:szCs w:val="20"/>
        </w:rPr>
      </w:pPr>
      <w:r>
        <w:rPr>
          <w:sz w:val="20"/>
          <w:szCs w:val="20"/>
        </w:rPr>
        <w:t>The “Browse for Folder” window will open. Navigate to the drive letter of the storage medium that was inserted into the computer. Left click the small arrow to the left of it. This will expand the drive to show a series of folders (a new folder is created each day that the system is used and is shown in date format).</w:t>
      </w:r>
    </w:p>
    <w:p w14:paraId="6A11B091" w14:textId="77777777" w:rsidR="00A4227F" w:rsidRDefault="00CB62A5">
      <w:pPr>
        <w:rPr>
          <w:sz w:val="20"/>
          <w:szCs w:val="20"/>
        </w:rPr>
      </w:pPr>
      <w:r>
        <w:rPr>
          <w:sz w:val="20"/>
          <w:szCs w:val="20"/>
        </w:rPr>
        <w:t xml:space="preserve">Select the date which you wish to view. Left click it and then click OK. Depending on the resolution of the footage and the </w:t>
      </w:r>
      <w:proofErr w:type="gramStart"/>
      <w:r>
        <w:rPr>
          <w:sz w:val="20"/>
          <w:szCs w:val="20"/>
        </w:rPr>
        <w:t>amount</w:t>
      </w:r>
      <w:proofErr w:type="gramEnd"/>
      <w:r>
        <w:rPr>
          <w:sz w:val="20"/>
          <w:szCs w:val="20"/>
        </w:rPr>
        <w:t xml:space="preserve"> of hours of footage are stored for that particular day, it will take between a few seconds and a few minutes to load the day’s footage into the software. A list of video segments will appear on the </w:t>
      </w:r>
      <w:proofErr w:type="gramStart"/>
      <w:r>
        <w:rPr>
          <w:sz w:val="20"/>
          <w:szCs w:val="20"/>
        </w:rPr>
        <w:t>left hand</w:t>
      </w:r>
      <w:proofErr w:type="gramEnd"/>
      <w:r>
        <w:rPr>
          <w:sz w:val="20"/>
          <w:szCs w:val="20"/>
        </w:rPr>
        <w:t xml:space="preserve"> side in a list.</w:t>
      </w:r>
    </w:p>
    <w:p w14:paraId="43AF8DF5" w14:textId="77777777" w:rsidR="00A4227F" w:rsidRDefault="00CB62A5">
      <w:pPr>
        <w:rPr>
          <w:sz w:val="20"/>
          <w:szCs w:val="20"/>
        </w:rPr>
      </w:pPr>
      <w:r>
        <w:rPr>
          <w:sz w:val="20"/>
          <w:szCs w:val="20"/>
        </w:rPr>
        <w:t xml:space="preserve"> Select the video segment you wish to view by double clicking that line. The video will begin to play and show the map.</w:t>
      </w:r>
    </w:p>
    <w:p w14:paraId="40E5BD55" w14:textId="77777777" w:rsidR="00A4227F" w:rsidRDefault="00CB62A5">
      <w:pPr>
        <w:rPr>
          <w:sz w:val="18"/>
          <w:szCs w:val="18"/>
        </w:rPr>
      </w:pPr>
      <w:r>
        <w:rPr>
          <w:noProof/>
          <w:sz w:val="18"/>
          <w:szCs w:val="18"/>
          <w:lang w:eastAsia="en-GB"/>
        </w:rPr>
        <w:lastRenderedPageBreak/>
        <w:drawing>
          <wp:inline distT="0" distB="635" distL="0" distR="2540" wp14:anchorId="28721F9F" wp14:editId="3D33D4A7">
            <wp:extent cx="6463665" cy="3530600"/>
            <wp:effectExtent l="0" t="0" r="0" b="0"/>
            <wp:docPr id="7" name="Picture 10" descr="C:\Users\matt.hi\TRAFFICANGEL\TrafficAngel + Camera systems\AHD DVRs\SW installation guide\VIDEO PLAY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0" descr="C:\Users\matt.hi\TRAFFICANGEL\TrafficAngel + Camera systems\AHD DVRs\SW installation guide\VIDEO PLAYBACK.jpg"/>
                    <pic:cNvPicPr>
                      <a:picLocks noChangeAspect="1" noChangeArrowheads="1"/>
                    </pic:cNvPicPr>
                  </pic:nvPicPr>
                  <pic:blipFill>
                    <a:blip r:embed="rId12"/>
                    <a:stretch>
                      <a:fillRect/>
                    </a:stretch>
                  </pic:blipFill>
                  <pic:spPr bwMode="auto">
                    <a:xfrm>
                      <a:off x="0" y="0"/>
                      <a:ext cx="6463665" cy="3530600"/>
                    </a:xfrm>
                    <a:prstGeom prst="rect">
                      <a:avLst/>
                    </a:prstGeom>
                  </pic:spPr>
                </pic:pic>
              </a:graphicData>
            </a:graphic>
          </wp:inline>
        </w:drawing>
      </w:r>
    </w:p>
    <w:p w14:paraId="489D2ABD" w14:textId="77777777" w:rsidR="00A4227F" w:rsidRDefault="00CB62A5">
      <w:pPr>
        <w:pStyle w:val="ListParagraph"/>
        <w:numPr>
          <w:ilvl w:val="0"/>
          <w:numId w:val="3"/>
        </w:numPr>
        <w:rPr>
          <w:sz w:val="20"/>
          <w:szCs w:val="20"/>
        </w:rPr>
      </w:pPr>
      <w:r>
        <w:rPr>
          <w:sz w:val="20"/>
          <w:szCs w:val="20"/>
        </w:rPr>
        <w:t xml:space="preserve">Channel display – The main section shows a view from each camera. Usually, top left (channel 1) is front camera, top right (channel 2) is rear camera, bottom left (channel 3) is nearside camera and bottom right (channel 4) is offside camera. To view a channel full screen, double click that channel. Double click again to revert to quad view. If more than 4 cameras are installed the DVR will automatically change the quad view to a </w:t>
      </w:r>
      <w:proofErr w:type="gramStart"/>
      <w:r>
        <w:rPr>
          <w:sz w:val="20"/>
          <w:szCs w:val="20"/>
        </w:rPr>
        <w:t>9 screen</w:t>
      </w:r>
      <w:proofErr w:type="gramEnd"/>
      <w:r>
        <w:rPr>
          <w:sz w:val="20"/>
          <w:szCs w:val="20"/>
        </w:rPr>
        <w:t xml:space="preserve"> view to show all cameras. </w:t>
      </w:r>
    </w:p>
    <w:p w14:paraId="507D6BBA" w14:textId="77777777" w:rsidR="00A4227F" w:rsidRDefault="00CB62A5">
      <w:pPr>
        <w:pStyle w:val="ListParagraph"/>
        <w:numPr>
          <w:ilvl w:val="0"/>
          <w:numId w:val="3"/>
        </w:numPr>
        <w:rPr>
          <w:sz w:val="20"/>
        </w:rPr>
      </w:pPr>
      <w:r>
        <w:rPr>
          <w:sz w:val="20"/>
          <w:szCs w:val="20"/>
        </w:rPr>
        <w:t xml:space="preserve">Map view – This section displays the GPS information recorded by the DVR. </w:t>
      </w:r>
      <w:proofErr w:type="gramStart"/>
      <w:r>
        <w:rPr>
          <w:sz w:val="20"/>
          <w:szCs w:val="20"/>
        </w:rPr>
        <w:t>As long as</w:t>
      </w:r>
      <w:proofErr w:type="gramEnd"/>
      <w:r>
        <w:rPr>
          <w:sz w:val="20"/>
          <w:szCs w:val="20"/>
        </w:rPr>
        <w:t xml:space="preserve"> there is an internet connection it will show the vehicle’s current position and a green track to show the journey progress. In the popup window it will show the vehicle registration, time &amp; date, </w:t>
      </w:r>
      <w:proofErr w:type="gramStart"/>
      <w:r>
        <w:rPr>
          <w:sz w:val="20"/>
          <w:szCs w:val="20"/>
        </w:rPr>
        <w:t>speed</w:t>
      </w:r>
      <w:proofErr w:type="gramEnd"/>
      <w:r>
        <w:rPr>
          <w:sz w:val="20"/>
          <w:szCs w:val="20"/>
        </w:rPr>
        <w:t xml:space="preserve"> and GPS co-ordinates. You can zoom in on the map using the + and – buttons if </w:t>
      </w:r>
      <w:proofErr w:type="gramStart"/>
      <w:r>
        <w:rPr>
          <w:sz w:val="20"/>
          <w:szCs w:val="20"/>
        </w:rPr>
        <w:t>required, or</w:t>
      </w:r>
      <w:proofErr w:type="gramEnd"/>
      <w:r>
        <w:rPr>
          <w:sz w:val="20"/>
          <w:szCs w:val="20"/>
        </w:rPr>
        <w:t xml:space="preserve"> move the map to a desired point by left-clicking and dragging the map into position.</w:t>
      </w:r>
    </w:p>
    <w:p w14:paraId="769A9AF4" w14:textId="77777777" w:rsidR="00A4227F" w:rsidRDefault="00CB62A5">
      <w:pPr>
        <w:pStyle w:val="ListParagraph"/>
        <w:numPr>
          <w:ilvl w:val="0"/>
          <w:numId w:val="3"/>
        </w:numPr>
        <w:rPr>
          <w:sz w:val="20"/>
        </w:rPr>
      </w:pPr>
      <w:proofErr w:type="gramStart"/>
      <w:r>
        <w:rPr>
          <w:sz w:val="20"/>
          <w:szCs w:val="20"/>
        </w:rPr>
        <w:t>Time line</w:t>
      </w:r>
      <w:proofErr w:type="gramEnd"/>
      <w:r>
        <w:rPr>
          <w:sz w:val="20"/>
          <w:szCs w:val="20"/>
        </w:rPr>
        <w:t xml:space="preserve"> – You can drag or click a point along this line to move to a specific point in the video segment. Continuous clicking along this line can cause some lag in playback.</w:t>
      </w:r>
    </w:p>
    <w:p w14:paraId="2437816C" w14:textId="77777777" w:rsidR="00A4227F" w:rsidRDefault="00CB62A5">
      <w:pPr>
        <w:pStyle w:val="ListParagraph"/>
        <w:numPr>
          <w:ilvl w:val="0"/>
          <w:numId w:val="3"/>
        </w:numPr>
        <w:rPr>
          <w:sz w:val="20"/>
        </w:rPr>
      </w:pPr>
      <w:r>
        <w:rPr>
          <w:sz w:val="20"/>
          <w:szCs w:val="20"/>
        </w:rPr>
        <w:t>Play / pause button.</w:t>
      </w:r>
    </w:p>
    <w:p w14:paraId="006CCC9A" w14:textId="77777777" w:rsidR="00A4227F" w:rsidRDefault="00CB62A5">
      <w:pPr>
        <w:pStyle w:val="ListParagraph"/>
        <w:numPr>
          <w:ilvl w:val="0"/>
          <w:numId w:val="3"/>
        </w:numPr>
        <w:rPr>
          <w:sz w:val="20"/>
        </w:rPr>
      </w:pPr>
      <w:r>
        <w:rPr>
          <w:sz w:val="20"/>
          <w:szCs w:val="20"/>
        </w:rPr>
        <w:t xml:space="preserve">Rewind / step forward – The left facing arrows will rewind the video (click play to resume playback). The </w:t>
      </w:r>
      <w:proofErr w:type="gramStart"/>
      <w:r>
        <w:rPr>
          <w:sz w:val="20"/>
          <w:szCs w:val="20"/>
        </w:rPr>
        <w:t>forward facing</w:t>
      </w:r>
      <w:proofErr w:type="gramEnd"/>
      <w:r>
        <w:rPr>
          <w:sz w:val="20"/>
          <w:szCs w:val="20"/>
        </w:rPr>
        <w:t xml:space="preserve"> arrows will advance the video 10 seconds with each click (click play to resume playback).</w:t>
      </w:r>
    </w:p>
    <w:p w14:paraId="68F1E48B" w14:textId="77777777" w:rsidR="00A4227F" w:rsidRDefault="00CB62A5">
      <w:pPr>
        <w:pStyle w:val="ListParagraph"/>
        <w:numPr>
          <w:ilvl w:val="0"/>
          <w:numId w:val="3"/>
        </w:numPr>
        <w:rPr>
          <w:sz w:val="20"/>
        </w:rPr>
      </w:pPr>
      <w:r>
        <w:rPr>
          <w:sz w:val="20"/>
          <w:szCs w:val="20"/>
        </w:rPr>
        <w:t>Stop button – this will stop the video playback completely.</w:t>
      </w:r>
    </w:p>
    <w:p w14:paraId="22D995F8" w14:textId="77777777" w:rsidR="00A4227F" w:rsidRDefault="00CB62A5">
      <w:pPr>
        <w:pStyle w:val="ListParagraph"/>
        <w:numPr>
          <w:ilvl w:val="0"/>
          <w:numId w:val="3"/>
        </w:numPr>
        <w:rPr>
          <w:sz w:val="20"/>
        </w:rPr>
      </w:pPr>
      <w:r>
        <w:rPr>
          <w:sz w:val="20"/>
          <w:szCs w:val="20"/>
        </w:rPr>
        <w:t>Play speed – click left or right facing arrows to increase or decrease play speed.</w:t>
      </w:r>
    </w:p>
    <w:p w14:paraId="105B187F" w14:textId="77777777" w:rsidR="00A4227F" w:rsidRDefault="00CB62A5">
      <w:pPr>
        <w:pStyle w:val="ListParagraph"/>
        <w:numPr>
          <w:ilvl w:val="0"/>
          <w:numId w:val="3"/>
        </w:numPr>
        <w:rPr>
          <w:sz w:val="20"/>
        </w:rPr>
      </w:pPr>
      <w:r>
        <w:rPr>
          <w:sz w:val="20"/>
          <w:szCs w:val="20"/>
        </w:rPr>
        <w:t>Last / Next – Play previous or next video segment.</w:t>
      </w:r>
    </w:p>
    <w:p w14:paraId="11C78BF8" w14:textId="77777777" w:rsidR="00A4227F" w:rsidRDefault="00CB62A5">
      <w:pPr>
        <w:pStyle w:val="ListParagraph"/>
        <w:numPr>
          <w:ilvl w:val="0"/>
          <w:numId w:val="3"/>
        </w:numPr>
        <w:rPr>
          <w:sz w:val="20"/>
        </w:rPr>
      </w:pPr>
      <w:r>
        <w:rPr>
          <w:sz w:val="20"/>
          <w:szCs w:val="20"/>
        </w:rPr>
        <w:t>Snapshot – creates a jpeg image of a particular channel. Left click the channel you wish to snapshot (a red box will appear around the selected channel) then click the snapshot button. A popup will appear asking you to name and save the file to a location of your choice.</w:t>
      </w:r>
    </w:p>
    <w:p w14:paraId="2F5155AD" w14:textId="77777777" w:rsidR="00A4227F" w:rsidRDefault="00CB62A5">
      <w:pPr>
        <w:pStyle w:val="ListParagraph"/>
        <w:numPr>
          <w:ilvl w:val="0"/>
          <w:numId w:val="3"/>
        </w:numPr>
        <w:rPr>
          <w:sz w:val="20"/>
        </w:rPr>
      </w:pPr>
      <w:r>
        <w:rPr>
          <w:sz w:val="20"/>
          <w:szCs w:val="20"/>
        </w:rPr>
        <w:t>AVI conversion – Please see separate section later in this guide.</w:t>
      </w:r>
    </w:p>
    <w:p w14:paraId="5E50AA9B" w14:textId="77777777" w:rsidR="00A4227F" w:rsidRDefault="00CB62A5">
      <w:pPr>
        <w:pStyle w:val="ListParagraph"/>
        <w:numPr>
          <w:ilvl w:val="0"/>
          <w:numId w:val="3"/>
        </w:numPr>
        <w:rPr>
          <w:sz w:val="20"/>
        </w:rPr>
      </w:pPr>
      <w:r>
        <w:rPr>
          <w:sz w:val="20"/>
          <w:szCs w:val="20"/>
        </w:rPr>
        <w:t xml:space="preserve">Create report – creates a printable document showing the camera view, </w:t>
      </w:r>
      <w:proofErr w:type="gramStart"/>
      <w:r>
        <w:rPr>
          <w:sz w:val="20"/>
          <w:szCs w:val="20"/>
        </w:rPr>
        <w:t>map</w:t>
      </w:r>
      <w:proofErr w:type="gramEnd"/>
      <w:r>
        <w:rPr>
          <w:sz w:val="20"/>
          <w:szCs w:val="20"/>
        </w:rPr>
        <w:t xml:space="preserve"> and vehicle information (like an advanced snapshot with more information).</w:t>
      </w:r>
    </w:p>
    <w:p w14:paraId="57ADF791" w14:textId="77777777" w:rsidR="00A4227F" w:rsidRDefault="00CB62A5">
      <w:pPr>
        <w:pStyle w:val="ListParagraph"/>
        <w:numPr>
          <w:ilvl w:val="0"/>
          <w:numId w:val="3"/>
        </w:numPr>
        <w:rPr>
          <w:sz w:val="20"/>
        </w:rPr>
      </w:pPr>
      <w:r>
        <w:rPr>
          <w:sz w:val="20"/>
          <w:szCs w:val="20"/>
        </w:rPr>
        <w:t>View change – switch from single, dual, quad or 9 screen view.</w:t>
      </w:r>
    </w:p>
    <w:p w14:paraId="47FF47CC" w14:textId="77777777" w:rsidR="00A4227F" w:rsidRDefault="00CB62A5">
      <w:pPr>
        <w:pStyle w:val="ListParagraph"/>
        <w:numPr>
          <w:ilvl w:val="0"/>
          <w:numId w:val="3"/>
        </w:numPr>
        <w:rPr>
          <w:sz w:val="20"/>
        </w:rPr>
      </w:pPr>
      <w:r>
        <w:rPr>
          <w:sz w:val="20"/>
          <w:szCs w:val="20"/>
        </w:rPr>
        <w:t xml:space="preserve">Go full screen – press ESC to exit full screen. </w:t>
      </w:r>
    </w:p>
    <w:p w14:paraId="277239F3" w14:textId="77777777" w:rsidR="00A4227F" w:rsidRDefault="00CB62A5">
      <w:pPr>
        <w:pStyle w:val="ListParagraph"/>
        <w:numPr>
          <w:ilvl w:val="0"/>
          <w:numId w:val="3"/>
        </w:numPr>
        <w:rPr>
          <w:sz w:val="20"/>
        </w:rPr>
      </w:pPr>
      <w:r>
        <w:rPr>
          <w:sz w:val="20"/>
          <w:szCs w:val="20"/>
        </w:rPr>
        <w:t>File section – click this button to return to the Main Screen with the list of files.</w:t>
      </w:r>
    </w:p>
    <w:p w14:paraId="6425D4C6" w14:textId="77777777" w:rsidR="00A4227F" w:rsidRDefault="00A4227F">
      <w:pPr>
        <w:rPr>
          <w:b/>
          <w:bCs/>
        </w:rPr>
      </w:pPr>
    </w:p>
    <w:p w14:paraId="1A60A44C" w14:textId="77777777" w:rsidR="00A4227F" w:rsidRDefault="00A4227F">
      <w:pPr>
        <w:rPr>
          <w:b/>
          <w:bCs/>
        </w:rPr>
      </w:pPr>
    </w:p>
    <w:p w14:paraId="088BAE76" w14:textId="77777777" w:rsidR="00A4227F" w:rsidRDefault="00A4227F">
      <w:pPr>
        <w:rPr>
          <w:b/>
          <w:bCs/>
        </w:rPr>
      </w:pPr>
    </w:p>
    <w:p w14:paraId="71B096D7" w14:textId="77777777" w:rsidR="00A4227F" w:rsidRDefault="00A4227F">
      <w:pPr>
        <w:rPr>
          <w:b/>
          <w:bCs/>
        </w:rPr>
      </w:pPr>
    </w:p>
    <w:p w14:paraId="1E97BC3B" w14:textId="77777777" w:rsidR="00A4227F" w:rsidRDefault="00A4227F">
      <w:pPr>
        <w:rPr>
          <w:b/>
          <w:bCs/>
        </w:rPr>
      </w:pPr>
    </w:p>
    <w:p w14:paraId="3E1CDC4E" w14:textId="77777777" w:rsidR="00A4227F" w:rsidRDefault="00A4227F">
      <w:pPr>
        <w:rPr>
          <w:b/>
          <w:bCs/>
        </w:rPr>
      </w:pPr>
    </w:p>
    <w:p w14:paraId="743C7101" w14:textId="77777777" w:rsidR="00A4227F" w:rsidRDefault="00CB62A5">
      <w:r>
        <w:rPr>
          <w:b/>
          <w:bCs/>
        </w:rPr>
        <w:lastRenderedPageBreak/>
        <w:t>VIDEO FILE INFORMATION</w:t>
      </w:r>
    </w:p>
    <w:p w14:paraId="4DC816F1" w14:textId="77777777" w:rsidR="00A4227F" w:rsidRDefault="00CB62A5">
      <w:pPr>
        <w:rPr>
          <w:bCs/>
          <w:sz w:val="20"/>
        </w:rPr>
      </w:pPr>
      <w:r>
        <w:rPr>
          <w:noProof/>
          <w:sz w:val="18"/>
          <w:szCs w:val="18"/>
          <w:lang w:eastAsia="en-GB"/>
        </w:rPr>
        <w:drawing>
          <wp:inline distT="0" distB="635" distL="0" distR="0" wp14:anchorId="0871E5DC" wp14:editId="148BDE93">
            <wp:extent cx="2501900" cy="1275715"/>
            <wp:effectExtent l="0" t="0" r="0" b="0"/>
            <wp:docPr id="8" name="Picture 11" descr="C:\Users\matt.hi\TRAFFICANGEL\TrafficAngel + Camera systems\AHD DVRs\SW installation guide\CHANNEL IN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1" descr="C:\Users\matt.hi\TRAFFICANGEL\TrafficAngel + Camera systems\AHD DVRs\SW installation guide\CHANNEL INFO.jpg"/>
                    <pic:cNvPicPr>
                      <a:picLocks noChangeAspect="1" noChangeArrowheads="1"/>
                    </pic:cNvPicPr>
                  </pic:nvPicPr>
                  <pic:blipFill>
                    <a:blip r:embed="rId13"/>
                    <a:stretch>
                      <a:fillRect/>
                    </a:stretch>
                  </pic:blipFill>
                  <pic:spPr bwMode="auto">
                    <a:xfrm>
                      <a:off x="0" y="0"/>
                      <a:ext cx="2501900" cy="1275715"/>
                    </a:xfrm>
                    <a:prstGeom prst="rect">
                      <a:avLst/>
                    </a:prstGeom>
                  </pic:spPr>
                </pic:pic>
              </a:graphicData>
            </a:graphic>
          </wp:inline>
        </w:drawing>
      </w:r>
    </w:p>
    <w:p w14:paraId="102504D4" w14:textId="77777777" w:rsidR="00A4227F" w:rsidRDefault="00CB62A5">
      <w:pPr>
        <w:rPr>
          <w:bCs/>
          <w:sz w:val="20"/>
        </w:rPr>
      </w:pPr>
      <w:r>
        <w:rPr>
          <w:bCs/>
          <w:sz w:val="20"/>
          <w:szCs w:val="20"/>
        </w:rPr>
        <w:t>Each video file is embedded with information that is carried across when the video is converted to a different format (</w:t>
      </w:r>
      <w:proofErr w:type="gramStart"/>
      <w:r>
        <w:rPr>
          <w:bCs/>
          <w:sz w:val="20"/>
          <w:szCs w:val="20"/>
        </w:rPr>
        <w:t>e.g.</w:t>
      </w:r>
      <w:proofErr w:type="gramEnd"/>
      <w:r>
        <w:rPr>
          <w:bCs/>
          <w:sz w:val="20"/>
          <w:szCs w:val="20"/>
        </w:rPr>
        <w:t xml:space="preserve"> if you send video evidence to an insurance company / the police who may not have the playback software).</w:t>
      </w:r>
    </w:p>
    <w:p w14:paraId="7736F45B" w14:textId="77777777" w:rsidR="00A4227F" w:rsidRDefault="00CB62A5">
      <w:pPr>
        <w:pStyle w:val="ListParagraph"/>
        <w:numPr>
          <w:ilvl w:val="0"/>
          <w:numId w:val="4"/>
        </w:numPr>
        <w:rPr>
          <w:bCs/>
          <w:sz w:val="20"/>
        </w:rPr>
      </w:pPr>
      <w:r>
        <w:rPr>
          <w:bCs/>
          <w:sz w:val="20"/>
          <w:szCs w:val="20"/>
        </w:rPr>
        <w:t>Date &amp; time</w:t>
      </w:r>
    </w:p>
    <w:p w14:paraId="124941DF" w14:textId="77777777" w:rsidR="00A4227F" w:rsidRDefault="00CB62A5">
      <w:pPr>
        <w:pStyle w:val="ListParagraph"/>
        <w:numPr>
          <w:ilvl w:val="0"/>
          <w:numId w:val="4"/>
        </w:numPr>
        <w:rPr>
          <w:bCs/>
          <w:sz w:val="20"/>
        </w:rPr>
      </w:pPr>
      <w:r>
        <w:rPr>
          <w:bCs/>
          <w:sz w:val="20"/>
          <w:szCs w:val="20"/>
        </w:rPr>
        <w:t>IO information – The DVR will record information from the vehicle’s signals (usually foot brake, left turn and right turn). This information will display along the IO line (0 will change to 1 when signal is present). By default, first 0 is brake, second 0 is left, third 0 is right)</w:t>
      </w:r>
    </w:p>
    <w:p w14:paraId="1F70B066" w14:textId="77777777" w:rsidR="00A4227F" w:rsidRDefault="00CB62A5">
      <w:pPr>
        <w:pStyle w:val="ListParagraph"/>
        <w:numPr>
          <w:ilvl w:val="0"/>
          <w:numId w:val="4"/>
        </w:numPr>
        <w:rPr>
          <w:bCs/>
          <w:sz w:val="20"/>
        </w:rPr>
      </w:pPr>
      <w:r>
        <w:rPr>
          <w:bCs/>
          <w:sz w:val="20"/>
          <w:szCs w:val="20"/>
        </w:rPr>
        <w:t>GPS co-ordinates</w:t>
      </w:r>
    </w:p>
    <w:p w14:paraId="412C0F39" w14:textId="77777777" w:rsidR="00A4227F" w:rsidRDefault="00CB62A5">
      <w:pPr>
        <w:pStyle w:val="ListParagraph"/>
        <w:numPr>
          <w:ilvl w:val="0"/>
          <w:numId w:val="4"/>
        </w:numPr>
        <w:rPr>
          <w:bCs/>
          <w:sz w:val="20"/>
        </w:rPr>
      </w:pPr>
      <w:r>
        <w:rPr>
          <w:bCs/>
          <w:sz w:val="20"/>
          <w:szCs w:val="20"/>
        </w:rPr>
        <w:t>Vehicle speed (mph)</w:t>
      </w:r>
    </w:p>
    <w:p w14:paraId="5250D333" w14:textId="77777777" w:rsidR="00A4227F" w:rsidRDefault="00CB62A5">
      <w:pPr>
        <w:pStyle w:val="ListParagraph"/>
        <w:numPr>
          <w:ilvl w:val="0"/>
          <w:numId w:val="4"/>
        </w:numPr>
        <w:rPr>
          <w:bCs/>
          <w:sz w:val="20"/>
        </w:rPr>
      </w:pPr>
      <w:r>
        <w:rPr>
          <w:bCs/>
          <w:sz w:val="20"/>
          <w:szCs w:val="20"/>
        </w:rPr>
        <w:t>Vehicle registration</w:t>
      </w:r>
    </w:p>
    <w:p w14:paraId="01C32F09" w14:textId="77777777" w:rsidR="00A4227F" w:rsidRDefault="00CB62A5">
      <w:r>
        <w:rPr>
          <w:b/>
          <w:bCs/>
        </w:rPr>
        <w:t>AVI CONVERSION (button 10)</w:t>
      </w:r>
    </w:p>
    <w:p w14:paraId="37F02823" w14:textId="77777777" w:rsidR="00A4227F" w:rsidRDefault="00CB62A5">
      <w:pPr>
        <w:rPr>
          <w:sz w:val="18"/>
          <w:szCs w:val="18"/>
        </w:rPr>
      </w:pPr>
      <w:r>
        <w:rPr>
          <w:sz w:val="18"/>
          <w:szCs w:val="18"/>
        </w:rPr>
        <w:t>I</w:t>
      </w:r>
      <w:r>
        <w:rPr>
          <w:sz w:val="20"/>
          <w:szCs w:val="20"/>
        </w:rPr>
        <w:t>f it becomes necessary to pass on footage to another employee without the software on their computer, or to a third party such as the police or insurance company, it is possible to convert the footage to an easy-to-view format which can then be sent on via email / disc etc.</w:t>
      </w:r>
    </w:p>
    <w:p w14:paraId="1340A594" w14:textId="77777777" w:rsidR="00A4227F" w:rsidRDefault="00CB62A5">
      <w:pPr>
        <w:rPr>
          <w:sz w:val="20"/>
          <w:szCs w:val="20"/>
        </w:rPr>
      </w:pPr>
      <w:r>
        <w:rPr>
          <w:sz w:val="20"/>
          <w:szCs w:val="20"/>
        </w:rPr>
        <w:t>First, make sure you are currently viewing the relevant segment of footage and you know the time range (beginning and end) that you wish to convert.</w:t>
      </w:r>
    </w:p>
    <w:p w14:paraId="321CE799" w14:textId="77777777" w:rsidR="00A4227F" w:rsidRDefault="00CB62A5">
      <w:pPr>
        <w:rPr>
          <w:sz w:val="20"/>
        </w:rPr>
      </w:pPr>
      <w:r>
        <w:rPr>
          <w:sz w:val="20"/>
          <w:szCs w:val="20"/>
        </w:rPr>
        <w:t>Click the AVI button (10). A popup window will appear.</w:t>
      </w:r>
    </w:p>
    <w:p w14:paraId="19EDA157" w14:textId="77777777" w:rsidR="00A4227F" w:rsidRDefault="00CB62A5">
      <w:pPr>
        <w:pStyle w:val="ListParagraph"/>
        <w:numPr>
          <w:ilvl w:val="0"/>
          <w:numId w:val="5"/>
        </w:numPr>
        <w:rPr>
          <w:sz w:val="20"/>
        </w:rPr>
      </w:pPr>
      <w:r>
        <w:rPr>
          <w:noProof/>
          <w:lang w:eastAsia="en-GB"/>
        </w:rPr>
        <w:drawing>
          <wp:anchor distT="0" distB="3810" distL="114300" distR="120650" simplePos="0" relativeHeight="7" behindDoc="0" locked="0" layoutInCell="1" allowOverlap="1" wp14:anchorId="54E662FA" wp14:editId="256FE5CA">
            <wp:simplePos x="0" y="0"/>
            <wp:positionH relativeFrom="column">
              <wp:posOffset>3175</wp:posOffset>
            </wp:positionH>
            <wp:positionV relativeFrom="paragraph">
              <wp:posOffset>3175</wp:posOffset>
            </wp:positionV>
            <wp:extent cx="2355215" cy="2625090"/>
            <wp:effectExtent l="0" t="0" r="0" b="0"/>
            <wp:wrapSquare wrapText="bothSides"/>
            <wp:docPr id="9" name="Picture 12" descr="C:\Users\matt.hi\TRAFFICANGEL\TrafficAngel + Camera systems\AHD DVRs\SW installation guide\AVI CON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 descr="C:\Users\matt.hi\TRAFFICANGEL\TrafficAngel + Camera systems\AHD DVRs\SW installation guide\AVI CONVERSION.jpg"/>
                    <pic:cNvPicPr>
                      <a:picLocks noChangeAspect="1" noChangeArrowheads="1"/>
                    </pic:cNvPicPr>
                  </pic:nvPicPr>
                  <pic:blipFill>
                    <a:blip r:embed="rId14"/>
                    <a:stretch>
                      <a:fillRect/>
                    </a:stretch>
                  </pic:blipFill>
                  <pic:spPr bwMode="auto">
                    <a:xfrm>
                      <a:off x="0" y="0"/>
                      <a:ext cx="2355215" cy="2625090"/>
                    </a:xfrm>
                    <a:prstGeom prst="rect">
                      <a:avLst/>
                    </a:prstGeom>
                  </pic:spPr>
                </pic:pic>
              </a:graphicData>
            </a:graphic>
          </wp:anchor>
        </w:drawing>
      </w:r>
      <w:r>
        <w:rPr>
          <w:sz w:val="20"/>
          <w:szCs w:val="20"/>
        </w:rPr>
        <w:t xml:space="preserve">Channel selection – Here you can select which channels you wish to convert. By </w:t>
      </w:r>
      <w:proofErr w:type="gramStart"/>
      <w:r>
        <w:rPr>
          <w:sz w:val="20"/>
          <w:szCs w:val="20"/>
        </w:rPr>
        <w:t>default</w:t>
      </w:r>
      <w:proofErr w:type="gramEnd"/>
      <w:r>
        <w:rPr>
          <w:sz w:val="20"/>
          <w:szCs w:val="20"/>
        </w:rPr>
        <w:t xml:space="preserve"> the software will create a single file for each channel converted. If selecting multiple files and you wish to merge them into a single video file, there is an option for this in section 3.</w:t>
      </w:r>
    </w:p>
    <w:p w14:paraId="4C534864" w14:textId="77777777" w:rsidR="00A4227F" w:rsidRDefault="00CB62A5">
      <w:pPr>
        <w:pStyle w:val="ListParagraph"/>
        <w:numPr>
          <w:ilvl w:val="0"/>
          <w:numId w:val="5"/>
        </w:numPr>
        <w:rPr>
          <w:sz w:val="20"/>
          <w:szCs w:val="20"/>
        </w:rPr>
      </w:pPr>
      <w:r>
        <w:rPr>
          <w:sz w:val="20"/>
          <w:szCs w:val="20"/>
        </w:rPr>
        <w:t>Time range – If you only wish to convert only a portion of the segment instead of the entire block, select the beginning and end time here.</w:t>
      </w:r>
    </w:p>
    <w:p w14:paraId="320D109A" w14:textId="77777777" w:rsidR="00A4227F" w:rsidRDefault="00CB62A5">
      <w:pPr>
        <w:pStyle w:val="ListParagraph"/>
        <w:numPr>
          <w:ilvl w:val="0"/>
          <w:numId w:val="5"/>
        </w:numPr>
        <w:rPr>
          <w:sz w:val="20"/>
          <w:szCs w:val="20"/>
        </w:rPr>
      </w:pPr>
      <w:r>
        <w:rPr>
          <w:sz w:val="20"/>
          <w:szCs w:val="20"/>
        </w:rPr>
        <w:t xml:space="preserve">Output selection – here you can choose whether to convert single files or a merged file. If converting single </w:t>
      </w:r>
      <w:proofErr w:type="gramStart"/>
      <w:r>
        <w:rPr>
          <w:sz w:val="20"/>
          <w:szCs w:val="20"/>
        </w:rPr>
        <w:t>files</w:t>
      </w:r>
      <w:proofErr w:type="gramEnd"/>
      <w:r>
        <w:rPr>
          <w:sz w:val="20"/>
          <w:szCs w:val="20"/>
        </w:rPr>
        <w:t xml:space="preserve"> the format will automatically be AVI. If converting to a merged file you may choose either AVI or MP4 format. Each will play on most Windows-based media players without issue.</w:t>
      </w:r>
    </w:p>
    <w:p w14:paraId="3A42A97B" w14:textId="77777777" w:rsidR="00A4227F" w:rsidRDefault="00CB62A5">
      <w:pPr>
        <w:pStyle w:val="ListParagraph"/>
        <w:numPr>
          <w:ilvl w:val="0"/>
          <w:numId w:val="5"/>
        </w:numPr>
        <w:rPr>
          <w:sz w:val="20"/>
          <w:szCs w:val="20"/>
        </w:rPr>
      </w:pPr>
      <w:r>
        <w:rPr>
          <w:sz w:val="20"/>
          <w:szCs w:val="20"/>
        </w:rPr>
        <w:t>Choose location where files will be saved. Default is C:\TVI_Output\</w:t>
      </w:r>
    </w:p>
    <w:p w14:paraId="2A6C9CBE" w14:textId="77777777" w:rsidR="00A4227F" w:rsidRDefault="00CB62A5">
      <w:pPr>
        <w:pStyle w:val="ListParagraph"/>
        <w:numPr>
          <w:ilvl w:val="0"/>
          <w:numId w:val="5"/>
        </w:numPr>
        <w:rPr>
          <w:sz w:val="20"/>
          <w:szCs w:val="20"/>
        </w:rPr>
      </w:pPr>
      <w:r>
        <w:rPr>
          <w:sz w:val="20"/>
          <w:szCs w:val="20"/>
        </w:rPr>
        <w:t>Click start to begin conversion. Depending on length of segment, number of files and video resolution this process may take some time.</w:t>
      </w:r>
    </w:p>
    <w:p w14:paraId="23C5DC53" w14:textId="77777777" w:rsidR="00A4227F" w:rsidRDefault="00A4227F">
      <w:pPr>
        <w:rPr>
          <w:sz w:val="20"/>
          <w:szCs w:val="20"/>
        </w:rPr>
      </w:pPr>
    </w:p>
    <w:p w14:paraId="78A21193" w14:textId="77777777" w:rsidR="00A4227F" w:rsidRDefault="00CB62A5">
      <w:pPr>
        <w:rPr>
          <w:sz w:val="20"/>
          <w:szCs w:val="20"/>
        </w:rPr>
      </w:pPr>
      <w:r>
        <w:rPr>
          <w:sz w:val="20"/>
          <w:szCs w:val="20"/>
        </w:rPr>
        <w:t>When completed, a popup window will appear to confirm the operation was successful. You will now find your converted file(s) in the location you specified. These files should open with Windows Media Player, VLC or most other Windows-based media players and can be forwarded to any relevant third party.</w:t>
      </w:r>
    </w:p>
    <w:p w14:paraId="7C8921CB" w14:textId="77777777" w:rsidR="00A4227F" w:rsidRDefault="00A4227F">
      <w:pPr>
        <w:rPr>
          <w:b/>
          <w:bCs/>
          <w:sz w:val="18"/>
          <w:szCs w:val="18"/>
        </w:rPr>
      </w:pPr>
    </w:p>
    <w:p w14:paraId="33E27071" w14:textId="77777777" w:rsidR="00A4227F" w:rsidRDefault="00A4227F">
      <w:pPr>
        <w:rPr>
          <w:b/>
          <w:bCs/>
          <w:sz w:val="18"/>
          <w:szCs w:val="18"/>
        </w:rPr>
      </w:pPr>
    </w:p>
    <w:p w14:paraId="11007718" w14:textId="77777777" w:rsidR="00A4227F" w:rsidRDefault="00A4227F">
      <w:pPr>
        <w:rPr>
          <w:b/>
          <w:bCs/>
          <w:sz w:val="18"/>
          <w:szCs w:val="18"/>
        </w:rPr>
      </w:pPr>
    </w:p>
    <w:p w14:paraId="59E5979A" w14:textId="77777777" w:rsidR="00A4227F" w:rsidRDefault="00A4227F">
      <w:pPr>
        <w:rPr>
          <w:b/>
          <w:bCs/>
          <w:sz w:val="18"/>
          <w:szCs w:val="18"/>
        </w:rPr>
      </w:pPr>
    </w:p>
    <w:p w14:paraId="57F5DE83" w14:textId="77777777" w:rsidR="00A4227F" w:rsidRDefault="00A4227F">
      <w:pPr>
        <w:rPr>
          <w:b/>
          <w:bCs/>
          <w:sz w:val="18"/>
          <w:szCs w:val="18"/>
        </w:rPr>
      </w:pPr>
    </w:p>
    <w:p w14:paraId="0E663331" w14:textId="77777777" w:rsidR="00A4227F" w:rsidRDefault="00A4227F">
      <w:pPr>
        <w:rPr>
          <w:b/>
          <w:bCs/>
          <w:sz w:val="18"/>
          <w:szCs w:val="18"/>
        </w:rPr>
      </w:pPr>
    </w:p>
    <w:p w14:paraId="01C68BFD" w14:textId="77777777" w:rsidR="00A4227F" w:rsidRDefault="00CB62A5">
      <w:pPr>
        <w:rPr>
          <w:b/>
          <w:bCs/>
        </w:rPr>
      </w:pPr>
      <w:r>
        <w:rPr>
          <w:b/>
          <w:bCs/>
        </w:rPr>
        <w:lastRenderedPageBreak/>
        <w:t>RE-INSERTING STORAGE INTO DVR AND SYSTEM CHECK</w:t>
      </w:r>
    </w:p>
    <w:p w14:paraId="38F50A54" w14:textId="77777777" w:rsidR="00A4227F" w:rsidRDefault="00CB62A5">
      <w:pPr>
        <w:rPr>
          <w:sz w:val="20"/>
          <w:szCs w:val="20"/>
        </w:rPr>
      </w:pPr>
      <w:r>
        <w:rPr>
          <w:sz w:val="20"/>
          <w:szCs w:val="20"/>
        </w:rPr>
        <w:t>After you have finished retrieving / converting footage, place the storage back into the vehicle DVR.</w:t>
      </w:r>
    </w:p>
    <w:p w14:paraId="2B9A12CF" w14:textId="77777777" w:rsidR="00A4227F" w:rsidRDefault="00CB62A5">
      <w:pPr>
        <w:numPr>
          <w:ilvl w:val="0"/>
          <w:numId w:val="6"/>
        </w:numPr>
        <w:rPr>
          <w:sz w:val="20"/>
          <w:szCs w:val="20"/>
        </w:rPr>
      </w:pPr>
      <w:r>
        <w:rPr>
          <w:sz w:val="20"/>
          <w:szCs w:val="20"/>
        </w:rPr>
        <w:t xml:space="preserve">SD card DVR – Unlock and open sliding door. Insert Each SD card by firmly pressing it into the slot; it will latch into place. Close and lock the door. Turn on vehicle ignition. Wait for DVR to load (usually 15-20 seconds). On the monitor quad screen (usually AV1) check that a red </w:t>
      </w:r>
      <w:r>
        <w:rPr>
          <w:b/>
          <w:bCs/>
          <w:sz w:val="20"/>
          <w:szCs w:val="20"/>
        </w:rPr>
        <w:t>REC</w:t>
      </w:r>
      <w:r>
        <w:rPr>
          <w:sz w:val="20"/>
          <w:szCs w:val="20"/>
        </w:rPr>
        <w:t xml:space="preserve"> symbol is present on each channel. In addition, in the top right corner, </w:t>
      </w:r>
      <w:r>
        <w:rPr>
          <w:b/>
          <w:bCs/>
          <w:sz w:val="20"/>
          <w:szCs w:val="20"/>
        </w:rPr>
        <w:t>SD1</w:t>
      </w:r>
      <w:r>
        <w:rPr>
          <w:sz w:val="20"/>
          <w:szCs w:val="20"/>
        </w:rPr>
        <w:t xml:space="preserve"> and </w:t>
      </w:r>
      <w:r>
        <w:rPr>
          <w:b/>
          <w:bCs/>
          <w:sz w:val="20"/>
          <w:szCs w:val="20"/>
        </w:rPr>
        <w:t xml:space="preserve">SD2 </w:t>
      </w:r>
      <w:r>
        <w:rPr>
          <w:sz w:val="20"/>
          <w:szCs w:val="20"/>
        </w:rPr>
        <w:t xml:space="preserve">should be displayed. One should show </w:t>
      </w:r>
      <w:r>
        <w:rPr>
          <w:b/>
          <w:bCs/>
          <w:sz w:val="20"/>
          <w:szCs w:val="20"/>
        </w:rPr>
        <w:t>REC</w:t>
      </w:r>
      <w:r>
        <w:rPr>
          <w:sz w:val="20"/>
          <w:szCs w:val="20"/>
        </w:rPr>
        <w:t xml:space="preserve">, the other should show </w:t>
      </w:r>
      <w:r>
        <w:rPr>
          <w:b/>
          <w:bCs/>
          <w:sz w:val="20"/>
          <w:szCs w:val="20"/>
        </w:rPr>
        <w:t>STANDBY</w:t>
      </w:r>
      <w:r>
        <w:rPr>
          <w:sz w:val="20"/>
          <w:szCs w:val="20"/>
        </w:rPr>
        <w:t>. This confirms that both cards are correctly inserted and ready to record.</w:t>
      </w:r>
    </w:p>
    <w:p w14:paraId="50D054F5" w14:textId="77777777" w:rsidR="00A4227F" w:rsidRDefault="00CB62A5">
      <w:pPr>
        <w:numPr>
          <w:ilvl w:val="0"/>
          <w:numId w:val="6"/>
        </w:numPr>
        <w:rPr>
          <w:sz w:val="20"/>
          <w:szCs w:val="20"/>
        </w:rPr>
      </w:pPr>
      <w:r>
        <w:rPr>
          <w:sz w:val="20"/>
          <w:szCs w:val="20"/>
        </w:rPr>
        <w:t xml:space="preserve">Hard drive DVR – Unlock and open hinged door. Insert hard drive housing into DVR, ensuring drive is </w:t>
      </w:r>
      <w:r>
        <w:rPr>
          <w:b/>
          <w:bCs/>
          <w:sz w:val="20"/>
          <w:szCs w:val="20"/>
        </w:rPr>
        <w:t>FULLY</w:t>
      </w:r>
      <w:r>
        <w:rPr>
          <w:sz w:val="20"/>
          <w:szCs w:val="20"/>
        </w:rPr>
        <w:t xml:space="preserve"> pushed into place or it will not record (lift finger latch as you push drive in to ensure it is seated correctly). Close and lock the door. Turn on vehicle ignition. Wait for DVR to load (usually 15-20 seconds). On the monitor quad screen (usually AV1) check that a red </w:t>
      </w:r>
      <w:r>
        <w:rPr>
          <w:b/>
          <w:bCs/>
          <w:sz w:val="20"/>
          <w:szCs w:val="20"/>
        </w:rPr>
        <w:t>REC</w:t>
      </w:r>
      <w:r>
        <w:rPr>
          <w:sz w:val="20"/>
          <w:szCs w:val="20"/>
        </w:rPr>
        <w:t xml:space="preserve"> symbol is present on each channel. In addition, in the top right corner </w:t>
      </w:r>
      <w:r>
        <w:rPr>
          <w:b/>
          <w:bCs/>
          <w:sz w:val="20"/>
          <w:szCs w:val="20"/>
        </w:rPr>
        <w:t xml:space="preserve">MAIN </w:t>
      </w:r>
      <w:r>
        <w:rPr>
          <w:sz w:val="20"/>
          <w:szCs w:val="20"/>
        </w:rPr>
        <w:t xml:space="preserve">should be displayed with </w:t>
      </w:r>
      <w:r>
        <w:rPr>
          <w:b/>
          <w:bCs/>
          <w:sz w:val="20"/>
          <w:szCs w:val="20"/>
        </w:rPr>
        <w:t>REC</w:t>
      </w:r>
      <w:r>
        <w:rPr>
          <w:sz w:val="20"/>
          <w:szCs w:val="20"/>
        </w:rPr>
        <w:t>. This confirms that the drive is correctly inserted and is recording.</w:t>
      </w:r>
    </w:p>
    <w:p w14:paraId="635818F6" w14:textId="77777777" w:rsidR="00A4227F" w:rsidRDefault="00CB62A5">
      <w:pPr>
        <w:ind w:left="720"/>
        <w:rPr>
          <w:sz w:val="20"/>
          <w:szCs w:val="20"/>
        </w:rPr>
      </w:pPr>
      <w:r>
        <w:rPr>
          <w:b/>
          <w:bCs/>
          <w:sz w:val="20"/>
          <w:szCs w:val="20"/>
        </w:rPr>
        <w:t xml:space="preserve">Please Note </w:t>
      </w:r>
      <w:r>
        <w:rPr>
          <w:sz w:val="20"/>
          <w:szCs w:val="20"/>
        </w:rPr>
        <w:t xml:space="preserve">– If specified at point of order, the hard drive DVR may have a backup SD card in addition to the drive itself. This is a fail-safe option that automatically transfers recording over to the card </w:t>
      </w:r>
      <w:proofErr w:type="gramStart"/>
      <w:r>
        <w:rPr>
          <w:sz w:val="20"/>
          <w:szCs w:val="20"/>
        </w:rPr>
        <w:t>in the event that</w:t>
      </w:r>
      <w:proofErr w:type="gramEnd"/>
      <w:r>
        <w:rPr>
          <w:sz w:val="20"/>
          <w:szCs w:val="20"/>
        </w:rPr>
        <w:t xml:space="preserve"> the hard drive becomes damaged / corrupt / is not inserted properly. In this case, footage can be retrieved from the SD card in the same manner as the SD card DVR retrieval method. In addition, on the monitor quad view you will also see the word </w:t>
      </w:r>
      <w:r>
        <w:rPr>
          <w:b/>
          <w:bCs/>
          <w:sz w:val="20"/>
          <w:szCs w:val="20"/>
        </w:rPr>
        <w:t xml:space="preserve">BACKUP </w:t>
      </w:r>
      <w:r>
        <w:rPr>
          <w:sz w:val="20"/>
          <w:szCs w:val="20"/>
        </w:rPr>
        <w:t>in</w:t>
      </w:r>
      <w:r>
        <w:rPr>
          <w:b/>
          <w:bCs/>
          <w:sz w:val="20"/>
          <w:szCs w:val="20"/>
        </w:rPr>
        <w:t xml:space="preserve"> </w:t>
      </w:r>
      <w:r>
        <w:rPr>
          <w:sz w:val="20"/>
          <w:szCs w:val="20"/>
        </w:rPr>
        <w:t xml:space="preserve">the top right corner of the screen with the status </w:t>
      </w:r>
      <w:r>
        <w:rPr>
          <w:b/>
          <w:bCs/>
          <w:sz w:val="20"/>
          <w:szCs w:val="20"/>
        </w:rPr>
        <w:t>STANDBY</w:t>
      </w:r>
      <w:r>
        <w:rPr>
          <w:sz w:val="20"/>
          <w:szCs w:val="20"/>
        </w:rPr>
        <w:t>.</w:t>
      </w:r>
    </w:p>
    <w:p w14:paraId="45C28D07" w14:textId="77777777" w:rsidR="00A4227F" w:rsidRDefault="00A4227F">
      <w:pPr>
        <w:rPr>
          <w:sz w:val="20"/>
          <w:szCs w:val="20"/>
        </w:rPr>
      </w:pPr>
    </w:p>
    <w:p w14:paraId="53A92274" w14:textId="77777777" w:rsidR="00A4227F" w:rsidRDefault="00CB62A5">
      <w:pPr>
        <w:jc w:val="center"/>
      </w:pPr>
      <w:r>
        <w:rPr>
          <w:b/>
          <w:u w:val="single"/>
        </w:rPr>
        <w:t>FOR ASSISTANCE WITH INSTALLING OR USING THE SOFTWARE OR ORDERING SPARE PARTS/ACCESSORIES, PLEASE CONTACT TRAFFICANGEL AT ANY TIME:</w:t>
      </w:r>
    </w:p>
    <w:p w14:paraId="1A9B9EF9" w14:textId="77777777" w:rsidR="00A4227F" w:rsidRDefault="00CB62A5">
      <w:pPr>
        <w:jc w:val="center"/>
      </w:pPr>
      <w:r>
        <w:rPr>
          <w:b/>
          <w:u w:val="single"/>
        </w:rPr>
        <w:t>01825 768555 / help@trafficangel.co.uk</w:t>
      </w:r>
    </w:p>
    <w:sectPr w:rsidR="00A4227F">
      <w:pgSz w:w="11906" w:h="16838"/>
      <w:pgMar w:top="340" w:right="340" w:bottom="340" w:left="340" w:header="0" w:footer="0" w:gutter="0"/>
      <w:cols w:space="720"/>
      <w:formProt w:val="0"/>
      <w:docGrid w:linePitch="360" w:charSpace="819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mbria"/>
    <w:charset w:val="00"/>
    <w:family w:val="roman"/>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Lucida Sans">
    <w:altName w:val="Times New Roman"/>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27007"/>
    <w:multiLevelType w:val="multilevel"/>
    <w:tmpl w:val="04244F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333C45"/>
    <w:multiLevelType w:val="multilevel"/>
    <w:tmpl w:val="AAB67FA2"/>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 w15:restartNumberingAfterBreak="0">
    <w:nsid w:val="1071670F"/>
    <w:multiLevelType w:val="hybridMultilevel"/>
    <w:tmpl w:val="F7CE5186"/>
    <w:lvl w:ilvl="0" w:tplc="08090001">
      <w:start w:val="1"/>
      <w:numFmt w:val="bullet"/>
      <w:lvlText w:val=""/>
      <w:lvlJc w:val="left"/>
      <w:pPr>
        <w:ind w:left="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FD0D8E"/>
    <w:multiLevelType w:val="multilevel"/>
    <w:tmpl w:val="473AD7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A1F242A"/>
    <w:multiLevelType w:val="multilevel"/>
    <w:tmpl w:val="3CECAD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C0952AB"/>
    <w:multiLevelType w:val="multilevel"/>
    <w:tmpl w:val="78AA8B74"/>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15:restartNumberingAfterBreak="0">
    <w:nsid w:val="583A6FDC"/>
    <w:multiLevelType w:val="multilevel"/>
    <w:tmpl w:val="21F07D6E"/>
    <w:lvl w:ilvl="0">
      <w:start w:val="1"/>
      <w:numFmt w:val="bullet"/>
      <w:lvlText w:val=""/>
      <w:lvlJc w:val="left"/>
      <w:pPr>
        <w:tabs>
          <w:tab w:val="num" w:pos="720"/>
        </w:tabs>
        <w:ind w:left="720" w:hanging="360"/>
      </w:pPr>
      <w:rPr>
        <w:rFonts w:ascii="Symbol" w:hAnsi="Symbol" w:cs="OpenSymbol" w:hint="default"/>
        <w:sz w:val="20"/>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15:restartNumberingAfterBreak="0">
    <w:nsid w:val="743A2D6B"/>
    <w:multiLevelType w:val="multilevel"/>
    <w:tmpl w:val="4FA6EEF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6"/>
  </w:num>
  <w:num w:numId="2">
    <w:abstractNumId w:val="5"/>
  </w:num>
  <w:num w:numId="3">
    <w:abstractNumId w:val="3"/>
  </w:num>
  <w:num w:numId="4">
    <w:abstractNumId w:val="4"/>
  </w:num>
  <w:num w:numId="5">
    <w:abstractNumId w:val="0"/>
  </w:num>
  <w:num w:numId="6">
    <w:abstractNumId w:val="1"/>
  </w:num>
  <w:num w:numId="7">
    <w:abstractNumId w:val="7"/>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4227F"/>
    <w:rsid w:val="001178D1"/>
    <w:rsid w:val="00861FE6"/>
    <w:rsid w:val="00A12695"/>
    <w:rsid w:val="00A4227F"/>
    <w:rsid w:val="00AC7A02"/>
    <w:rsid w:val="00C60C5E"/>
    <w:rsid w:val="00CB62A5"/>
    <w:rsid w:val="00E1519F"/>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28ADAC"/>
  <w15:docId w15:val="{5E119589-260F-4C18-AA32-73D9A437CB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4F15"/>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link w:val="BalloonText"/>
    <w:uiPriority w:val="99"/>
    <w:semiHidden/>
    <w:qFormat/>
    <w:rsid w:val="005D7A96"/>
    <w:rPr>
      <w:rFonts w:ascii="Tahoma" w:hAnsi="Tahoma" w:cs="Tahoma"/>
      <w:sz w:val="16"/>
      <w:szCs w:val="16"/>
    </w:rPr>
  </w:style>
  <w:style w:type="character" w:customStyle="1" w:styleId="InternetLink">
    <w:name w:val="Internet Link"/>
    <w:basedOn w:val="DefaultParagraphFont"/>
    <w:uiPriority w:val="99"/>
    <w:unhideWhenUsed/>
    <w:rsid w:val="00DC11A3"/>
    <w:rPr>
      <w:color w:val="0000FF" w:themeColor="hyperlink"/>
      <w:u w:val="single"/>
    </w:rPr>
  </w:style>
  <w:style w:type="character" w:styleId="FollowedHyperlink">
    <w:name w:val="FollowedHyperlink"/>
    <w:basedOn w:val="DefaultParagraphFont"/>
    <w:uiPriority w:val="99"/>
    <w:semiHidden/>
    <w:unhideWhenUsed/>
    <w:qFormat/>
    <w:rsid w:val="00F40F4E"/>
    <w:rPr>
      <w:color w:val="800080" w:themeColor="followedHyperlink"/>
      <w:u w:val="single"/>
    </w:rPr>
  </w:style>
  <w:style w:type="character" w:customStyle="1" w:styleId="Bullets">
    <w:name w:val="Bullets"/>
    <w:qFormat/>
    <w:rPr>
      <w:rFonts w:ascii="OpenSymbol" w:eastAsia="OpenSymbol" w:hAnsi="OpenSymbol" w:cs="OpenSymbol"/>
    </w:rPr>
  </w:style>
  <w:style w:type="character" w:customStyle="1" w:styleId="ListLabel1">
    <w:name w:val="ListLabel 1"/>
    <w:qFormat/>
    <w:rPr>
      <w:rFonts w:cs="OpenSymbol"/>
      <w:sz w:val="20"/>
    </w:rPr>
  </w:style>
  <w:style w:type="character" w:customStyle="1" w:styleId="ListLabel2">
    <w:name w:val="ListLabel 2"/>
    <w:qFormat/>
    <w:rPr>
      <w:rFonts w:cs="OpenSymbol"/>
    </w:rPr>
  </w:style>
  <w:style w:type="character" w:customStyle="1" w:styleId="ListLabel3">
    <w:name w:val="ListLabel 3"/>
    <w:qFormat/>
    <w:rPr>
      <w:rFonts w:cs="OpenSymbol"/>
    </w:rPr>
  </w:style>
  <w:style w:type="character" w:customStyle="1" w:styleId="ListLabel4">
    <w:name w:val="ListLabel 4"/>
    <w:qFormat/>
    <w:rPr>
      <w:rFonts w:cs="OpenSymbol"/>
    </w:rPr>
  </w:style>
  <w:style w:type="character" w:customStyle="1" w:styleId="ListLabel5">
    <w:name w:val="ListLabel 5"/>
    <w:qFormat/>
    <w:rPr>
      <w:rFonts w:cs="OpenSymbol"/>
    </w:rPr>
  </w:style>
  <w:style w:type="character" w:customStyle="1" w:styleId="ListLabel6">
    <w:name w:val="ListLabel 6"/>
    <w:qFormat/>
    <w:rPr>
      <w:rFonts w:cs="OpenSymbol"/>
    </w:rPr>
  </w:style>
  <w:style w:type="character" w:customStyle="1" w:styleId="ListLabel7">
    <w:name w:val="ListLabel 7"/>
    <w:qFormat/>
    <w:rPr>
      <w:rFonts w:cs="OpenSymbol"/>
    </w:rPr>
  </w:style>
  <w:style w:type="character" w:customStyle="1" w:styleId="ListLabel8">
    <w:name w:val="ListLabel 8"/>
    <w:qFormat/>
    <w:rPr>
      <w:rFonts w:cs="OpenSymbol"/>
    </w:rPr>
  </w:style>
  <w:style w:type="character" w:customStyle="1" w:styleId="ListLabel9">
    <w:name w:val="ListLabel 9"/>
    <w:qFormat/>
    <w:rPr>
      <w:rFonts w:cs="OpenSymbol"/>
    </w:rPr>
  </w:style>
  <w:style w:type="character" w:customStyle="1" w:styleId="ListLabel10">
    <w:name w:val="ListLabel 10"/>
    <w:qFormat/>
    <w:rPr>
      <w:rFonts w:cs="OpenSymbol"/>
    </w:rPr>
  </w:style>
  <w:style w:type="character" w:customStyle="1" w:styleId="ListLabel11">
    <w:name w:val="ListLabel 11"/>
    <w:qFormat/>
    <w:rPr>
      <w:rFonts w:cs="OpenSymbol"/>
    </w:rPr>
  </w:style>
  <w:style w:type="character" w:customStyle="1" w:styleId="ListLabel12">
    <w:name w:val="ListLabel 12"/>
    <w:qFormat/>
    <w:rPr>
      <w:rFonts w:cs="OpenSymbol"/>
    </w:rPr>
  </w:style>
  <w:style w:type="character" w:customStyle="1" w:styleId="ListLabel13">
    <w:name w:val="ListLabel 13"/>
    <w:qFormat/>
    <w:rPr>
      <w:rFonts w:cs="OpenSymbol"/>
    </w:rPr>
  </w:style>
  <w:style w:type="character" w:customStyle="1" w:styleId="ListLabel14">
    <w:name w:val="ListLabel 14"/>
    <w:qFormat/>
    <w:rPr>
      <w:rFonts w:cs="OpenSymbol"/>
    </w:rPr>
  </w:style>
  <w:style w:type="character" w:customStyle="1" w:styleId="ListLabel15">
    <w:name w:val="ListLabel 15"/>
    <w:qFormat/>
    <w:rPr>
      <w:rFonts w:cs="OpenSymbol"/>
    </w:rPr>
  </w:style>
  <w:style w:type="character" w:customStyle="1" w:styleId="ListLabel16">
    <w:name w:val="ListLabel 16"/>
    <w:qFormat/>
    <w:rPr>
      <w:rFonts w:cs="OpenSymbol"/>
    </w:rPr>
  </w:style>
  <w:style w:type="character" w:customStyle="1" w:styleId="ListLabel17">
    <w:name w:val="ListLabel 17"/>
    <w:qFormat/>
    <w:rPr>
      <w:rFonts w:cs="OpenSymbol"/>
    </w:rPr>
  </w:style>
  <w:style w:type="character" w:customStyle="1" w:styleId="ListLabel18">
    <w:name w:val="ListLabel 18"/>
    <w:qFormat/>
    <w:rPr>
      <w:rFonts w:cs="OpenSymbol"/>
    </w:rPr>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Normal"/>
    <w:pPr>
      <w:spacing w:after="140" w:line="288" w:lineRule="auto"/>
    </w:pPr>
  </w:style>
  <w:style w:type="paragraph" w:styleId="List">
    <w:name w:val="List"/>
    <w:basedOn w:val="BodyText"/>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ex">
    <w:name w:val="Index"/>
    <w:basedOn w:val="Normal"/>
    <w:qFormat/>
    <w:pPr>
      <w:suppressLineNumbers/>
    </w:pPr>
    <w:rPr>
      <w:rFonts w:cs="Lucida Sans"/>
    </w:rPr>
  </w:style>
  <w:style w:type="paragraph" w:styleId="BalloonText">
    <w:name w:val="Balloon Text"/>
    <w:basedOn w:val="Normal"/>
    <w:link w:val="BalloonTextChar"/>
    <w:uiPriority w:val="99"/>
    <w:semiHidden/>
    <w:unhideWhenUsed/>
    <w:qFormat/>
    <w:rsid w:val="005D7A96"/>
    <w:pPr>
      <w:spacing w:after="0" w:line="240" w:lineRule="auto"/>
    </w:pPr>
    <w:rPr>
      <w:rFonts w:ascii="Tahoma" w:hAnsi="Tahoma" w:cs="Tahoma"/>
      <w:sz w:val="16"/>
      <w:szCs w:val="16"/>
    </w:rPr>
  </w:style>
  <w:style w:type="paragraph" w:styleId="ListParagraph">
    <w:name w:val="List Paragraph"/>
    <w:basedOn w:val="Normal"/>
    <w:uiPriority w:val="34"/>
    <w:qFormat/>
    <w:rsid w:val="000344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www.trafficangel.co.uk/products/trafficangel-ta2" TargetMode="External"/><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3100</TotalTime>
  <Pages>6</Pages>
  <Words>1955</Words>
  <Characters>11147</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dc:creator>
  <dc:description/>
  <cp:lastModifiedBy>matt hickson</cp:lastModifiedBy>
  <cp:revision>13</cp:revision>
  <cp:lastPrinted>2014-12-17T14:47:00Z</cp:lastPrinted>
  <dcterms:created xsi:type="dcterms:W3CDTF">2016-07-28T11:06:00Z</dcterms:created>
  <dcterms:modified xsi:type="dcterms:W3CDTF">2022-01-17T10:51:00Z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